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5BEA40" w14:textId="44FB36DF" w:rsidR="008C65EF" w:rsidRPr="008C65EF" w:rsidRDefault="008C65EF" w:rsidP="008C65EF">
      <w:pPr>
        <w:jc w:val="both"/>
        <w:rPr>
          <w:rFonts w:cs="B Zar"/>
          <w:sz w:val="24"/>
          <w:szCs w:val="24"/>
        </w:rPr>
      </w:pPr>
      <w:r w:rsidRPr="008C65EF">
        <w:rPr>
          <w:rFonts w:cs="B Zar"/>
          <w:sz w:val="24"/>
          <w:szCs w:val="24"/>
        </w:rPr>
        <w:t>.</w:t>
      </w:r>
    </w:p>
    <w:p w14:paraId="51329980" w14:textId="77777777" w:rsidR="00670C16" w:rsidRDefault="00670C16" w:rsidP="001A3249">
      <w:pPr>
        <w:jc w:val="center"/>
        <w:rPr>
          <w:rFonts w:asciiTheme="majorBidi" w:hAnsiTheme="majorBidi" w:cstheme="majorBidi"/>
          <w:b/>
          <w:bCs/>
          <w:sz w:val="28"/>
          <w:szCs w:val="28"/>
        </w:rPr>
      </w:pPr>
      <w:r w:rsidRPr="00670C16">
        <w:rPr>
          <w:rFonts w:asciiTheme="majorBidi" w:hAnsiTheme="majorBidi" w:cstheme="majorBidi"/>
          <w:b/>
          <w:bCs/>
          <w:sz w:val="28"/>
          <w:szCs w:val="28"/>
        </w:rPr>
        <w:t>The Relationship Between Childhood Trauma, Difficulties in Regulating Positive Emotions, and Suicidal Ideation: The Mediating Roles of Cognitive Hopelessness and Distress Tolerance</w:t>
      </w:r>
    </w:p>
    <w:p w14:paraId="2B868FF0" w14:textId="4BA34248" w:rsidR="001A3249" w:rsidRPr="001A3249" w:rsidRDefault="001A3249" w:rsidP="001A3249">
      <w:pPr>
        <w:jc w:val="center"/>
        <w:rPr>
          <w:rFonts w:asciiTheme="majorBidi" w:hAnsiTheme="majorBidi" w:cstheme="majorBidi"/>
          <w:b/>
          <w:bCs/>
          <w:sz w:val="28"/>
          <w:szCs w:val="28"/>
          <w:rtl/>
        </w:rPr>
      </w:pPr>
      <w:r w:rsidRPr="001A3249">
        <w:rPr>
          <w:rFonts w:asciiTheme="majorBidi" w:hAnsiTheme="majorBidi" w:cstheme="majorBidi"/>
          <w:b/>
          <w:bCs/>
          <w:sz w:val="28"/>
          <w:szCs w:val="28"/>
        </w:rPr>
        <w:t>Hadi Parhoon</w:t>
      </w:r>
      <w:r w:rsidRPr="001A3249">
        <w:rPr>
          <w:rFonts w:asciiTheme="majorBidi" w:hAnsiTheme="majorBidi" w:cstheme="majorBidi"/>
          <w:b/>
          <w:bCs/>
          <w:sz w:val="28"/>
          <w:szCs w:val="28"/>
          <w:vertAlign w:val="superscript"/>
        </w:rPr>
        <w:t>1</w:t>
      </w:r>
    </w:p>
    <w:p w14:paraId="644CBBEF" w14:textId="77777777" w:rsidR="001A3249" w:rsidRPr="001A3249" w:rsidRDefault="001A3249" w:rsidP="001A3249">
      <w:pPr>
        <w:jc w:val="center"/>
        <w:rPr>
          <w:rFonts w:asciiTheme="majorBidi" w:hAnsiTheme="majorBidi" w:cstheme="majorBidi"/>
          <w:sz w:val="24"/>
          <w:szCs w:val="24"/>
        </w:rPr>
      </w:pPr>
      <w:r w:rsidRPr="001A3249">
        <w:rPr>
          <w:rFonts w:asciiTheme="majorBidi" w:hAnsiTheme="majorBidi" w:cstheme="majorBidi"/>
          <w:sz w:val="24"/>
          <w:szCs w:val="24"/>
        </w:rPr>
        <w:t>1.Assistant Professor, Department of Psychology, Faculty of Social Sciences, Razi University, Kermanshah, Iran</w:t>
      </w:r>
    </w:p>
    <w:p w14:paraId="6ED2A02E" w14:textId="77777777" w:rsidR="001A3249" w:rsidRPr="001A3249" w:rsidRDefault="001A3249" w:rsidP="001A3249">
      <w:pPr>
        <w:jc w:val="center"/>
        <w:rPr>
          <w:rFonts w:asciiTheme="majorBidi" w:hAnsiTheme="majorBidi" w:cstheme="majorBidi"/>
          <w:sz w:val="24"/>
          <w:szCs w:val="24"/>
        </w:rPr>
      </w:pPr>
      <w:r w:rsidRPr="001A3249">
        <w:rPr>
          <w:rFonts w:asciiTheme="majorBidi" w:hAnsiTheme="majorBidi" w:cstheme="majorBidi"/>
          <w:sz w:val="24"/>
          <w:szCs w:val="24"/>
          <w:rtl/>
        </w:rPr>
        <w:t>*</w:t>
      </w:r>
      <w:r w:rsidRPr="001A3249">
        <w:rPr>
          <w:rFonts w:asciiTheme="majorBidi" w:hAnsiTheme="majorBidi" w:cstheme="majorBidi"/>
          <w:sz w:val="24"/>
          <w:szCs w:val="24"/>
        </w:rPr>
        <w:t>Corresponding author: Hadi Parhoon. Assistant Professor, Department of Psychology, Faculty of Social Sciences, Razi University, Kermanshah, Iran</w:t>
      </w:r>
    </w:p>
    <w:p w14:paraId="2157F52E" w14:textId="4C9D0C35" w:rsidR="001A3249" w:rsidRDefault="001A3249" w:rsidP="001A3249">
      <w:pPr>
        <w:bidi w:val="0"/>
        <w:jc w:val="center"/>
        <w:rPr>
          <w:rFonts w:asciiTheme="majorBidi" w:hAnsiTheme="majorBidi" w:cstheme="majorBidi"/>
          <w:sz w:val="24"/>
          <w:szCs w:val="24"/>
        </w:rPr>
      </w:pPr>
      <w:r w:rsidRPr="001A3249">
        <w:rPr>
          <w:rFonts w:asciiTheme="majorBidi" w:hAnsiTheme="majorBidi" w:cstheme="majorBidi"/>
          <w:sz w:val="24"/>
          <w:szCs w:val="24"/>
        </w:rPr>
        <w:t xml:space="preserve">Email: </w:t>
      </w:r>
      <w:bookmarkStart w:id="0" w:name="_Hlk235735302"/>
      <w:r w:rsidR="00670C16">
        <w:rPr>
          <w:rFonts w:asciiTheme="majorBidi" w:hAnsiTheme="majorBidi" w:cstheme="majorBidi"/>
          <w:sz w:val="24"/>
          <w:szCs w:val="24"/>
        </w:rPr>
        <w:t>h</w:t>
      </w:r>
      <w:r w:rsidRPr="001A3249">
        <w:rPr>
          <w:rFonts w:asciiTheme="majorBidi" w:hAnsiTheme="majorBidi" w:cstheme="majorBidi"/>
          <w:sz w:val="24"/>
          <w:szCs w:val="24"/>
        </w:rPr>
        <w:t>.</w:t>
      </w:r>
      <w:r w:rsidR="00670C16">
        <w:rPr>
          <w:rFonts w:asciiTheme="majorBidi" w:hAnsiTheme="majorBidi" w:cstheme="majorBidi"/>
          <w:sz w:val="24"/>
          <w:szCs w:val="24"/>
        </w:rPr>
        <w:t>p</w:t>
      </w:r>
      <w:r w:rsidRPr="001A3249">
        <w:rPr>
          <w:rFonts w:asciiTheme="majorBidi" w:hAnsiTheme="majorBidi" w:cstheme="majorBidi"/>
          <w:sz w:val="24"/>
          <w:szCs w:val="24"/>
        </w:rPr>
        <w:t xml:space="preserve">arhoon@razi.ac.ir                               </w:t>
      </w:r>
      <w:bookmarkEnd w:id="0"/>
      <w:r w:rsidRPr="001A3249">
        <w:rPr>
          <w:rFonts w:asciiTheme="majorBidi" w:hAnsiTheme="majorBidi" w:cstheme="majorBidi"/>
          <w:sz w:val="24"/>
          <w:szCs w:val="24"/>
        </w:rPr>
        <w:t xml:space="preserve">ORCID: </w:t>
      </w:r>
      <w:r w:rsidRPr="001A3249">
        <w:rPr>
          <w:rFonts w:asciiTheme="majorBidi" w:hAnsiTheme="majorBidi" w:cstheme="majorBidi"/>
          <w:sz w:val="24"/>
          <w:szCs w:val="24"/>
          <w:rtl/>
        </w:rPr>
        <w:t>0000-0002-0978-1232</w:t>
      </w:r>
    </w:p>
    <w:p w14:paraId="3FEA2166" w14:textId="14101F39" w:rsidR="003E03CF" w:rsidRDefault="003E03CF" w:rsidP="003E03CF">
      <w:pPr>
        <w:bidi w:val="0"/>
        <w:jc w:val="center"/>
        <w:rPr>
          <w:rFonts w:asciiTheme="majorBidi" w:hAnsiTheme="majorBidi" w:cstheme="majorBidi"/>
          <w:sz w:val="24"/>
          <w:szCs w:val="24"/>
        </w:rPr>
      </w:pPr>
    </w:p>
    <w:p w14:paraId="68D7716E" w14:textId="77777777" w:rsidR="003E03CF" w:rsidRPr="003E03CF" w:rsidRDefault="003E03CF" w:rsidP="003E03CF">
      <w:pPr>
        <w:bidi w:val="0"/>
        <w:jc w:val="both"/>
        <w:rPr>
          <w:rFonts w:asciiTheme="majorBidi" w:hAnsiTheme="majorBidi" w:cstheme="majorBidi"/>
          <w:b/>
          <w:bCs/>
          <w:sz w:val="24"/>
          <w:szCs w:val="24"/>
        </w:rPr>
      </w:pPr>
      <w:r w:rsidRPr="003E03CF">
        <w:rPr>
          <w:rFonts w:asciiTheme="majorBidi" w:hAnsiTheme="majorBidi" w:cstheme="majorBidi"/>
          <w:b/>
          <w:bCs/>
          <w:sz w:val="24"/>
          <w:szCs w:val="24"/>
        </w:rPr>
        <w:t>Abstract</w:t>
      </w:r>
    </w:p>
    <w:p w14:paraId="2C277037" w14:textId="77777777" w:rsidR="003E03CF" w:rsidRPr="003E03CF" w:rsidRDefault="003E03CF" w:rsidP="003E03CF">
      <w:pPr>
        <w:bidi w:val="0"/>
        <w:jc w:val="both"/>
        <w:rPr>
          <w:rFonts w:asciiTheme="majorBidi" w:hAnsiTheme="majorBidi" w:cstheme="majorBidi"/>
          <w:sz w:val="24"/>
          <w:szCs w:val="24"/>
        </w:rPr>
      </w:pPr>
      <w:r w:rsidRPr="003E03CF">
        <w:rPr>
          <w:rFonts w:asciiTheme="majorBidi" w:hAnsiTheme="majorBidi" w:cstheme="majorBidi"/>
          <w:b/>
          <w:bCs/>
          <w:sz w:val="24"/>
          <w:szCs w:val="24"/>
        </w:rPr>
        <w:t>Background:</w:t>
      </w:r>
      <w:r w:rsidRPr="003E03CF">
        <w:rPr>
          <w:rFonts w:asciiTheme="majorBidi" w:hAnsiTheme="majorBidi" w:cstheme="majorBidi"/>
          <w:sz w:val="24"/>
          <w:szCs w:val="24"/>
        </w:rPr>
        <w:t xml:space="preserve"> Suicidal ideation is a major mental health concern that emerges through the complex interplay of developmental, cognitive, and emotional factors. Childhood trauma, as a distal risk factor, may increase an individual’s vulnerability to suicidal ideation. However, the psychological mechanisms underlying this association remain insufficiently understood. The present study aimed to examine the mediating roles of cognitive hopelessness and distress tolerance in the relationships of childhood trauma and difficulties in regulating positive emotions with suicidal ideation.</w:t>
      </w:r>
    </w:p>
    <w:p w14:paraId="0008AD00" w14:textId="77777777" w:rsidR="003E03CF" w:rsidRPr="003E03CF" w:rsidRDefault="003E03CF" w:rsidP="003E03CF">
      <w:pPr>
        <w:bidi w:val="0"/>
        <w:jc w:val="both"/>
        <w:rPr>
          <w:rFonts w:asciiTheme="majorBidi" w:hAnsiTheme="majorBidi" w:cstheme="majorBidi"/>
          <w:sz w:val="24"/>
          <w:szCs w:val="24"/>
        </w:rPr>
      </w:pPr>
      <w:r w:rsidRPr="003E03CF">
        <w:rPr>
          <w:rFonts w:asciiTheme="majorBidi" w:hAnsiTheme="majorBidi" w:cstheme="majorBidi"/>
          <w:b/>
          <w:bCs/>
          <w:sz w:val="24"/>
          <w:szCs w:val="24"/>
        </w:rPr>
        <w:t>Methods:</w:t>
      </w:r>
      <w:r w:rsidRPr="003E03CF">
        <w:rPr>
          <w:rFonts w:asciiTheme="majorBidi" w:hAnsiTheme="majorBidi" w:cstheme="majorBidi"/>
          <w:sz w:val="24"/>
          <w:szCs w:val="24"/>
        </w:rPr>
        <w:t xml:space="preserve"> This correlational study used structural equation modeling to test the proposed model. The study population comprised adults aged 18–45 years who attended counseling and psychological service centers affiliated with the State Welfare Organization in Kermanshah, Iran, during the first half of 2024. A total of 370 participants were selected through purposive sampling. Data were collected using the Childhood Trauma Questionnaire (CTQ), the seven-item Beck Hopelessness Scale (BHS-7), the Distress Tolerance Scale (DTS), the Difficulties in Emotion Regulation Scale–Positive (DERS-P), the Patient Health Questionnaire-8 (PHQ-8), and the Beck Scale for Suicide Ideation (BSSI). The data were analyzed using structural equation modeling and bias-corrected bootstrapping with 5,000 resamples.</w:t>
      </w:r>
    </w:p>
    <w:p w14:paraId="67E18342" w14:textId="77777777" w:rsidR="003E03CF" w:rsidRPr="003E03CF" w:rsidRDefault="003E03CF" w:rsidP="003E03CF">
      <w:pPr>
        <w:bidi w:val="0"/>
        <w:jc w:val="both"/>
        <w:rPr>
          <w:rFonts w:asciiTheme="majorBidi" w:hAnsiTheme="majorBidi" w:cstheme="majorBidi"/>
          <w:sz w:val="24"/>
          <w:szCs w:val="24"/>
        </w:rPr>
      </w:pPr>
      <w:r w:rsidRPr="003E03CF">
        <w:rPr>
          <w:rFonts w:asciiTheme="majorBidi" w:hAnsiTheme="majorBidi" w:cstheme="majorBidi"/>
          <w:b/>
          <w:bCs/>
          <w:sz w:val="24"/>
          <w:szCs w:val="24"/>
        </w:rPr>
        <w:t>Results:</w:t>
      </w:r>
      <w:r w:rsidRPr="003E03CF">
        <w:rPr>
          <w:rFonts w:asciiTheme="majorBidi" w:hAnsiTheme="majorBidi" w:cstheme="majorBidi"/>
          <w:sz w:val="24"/>
          <w:szCs w:val="24"/>
        </w:rPr>
        <w:t xml:space="preserve"> Childhood trauma had a significant direct effect on suicidal ideation. Furthermore, both childhood trauma and difficulties in regulating positive emotions significantly predicted cognitive hopelessness, which, in turn, significantly predicted suicidal ideation. These findings supported the mediating role of cognitive hopelessness. In contrast, although childhood trauma and difficulties in regulating positive emotions were significantly associated with distress tolerance, the path from distress tolerance to suicidal ideation was not statistically significant. Therefore, the mediating role of distress tolerance was not supported. The proposed model demonstrated an acceptable fit to the data.</w:t>
      </w:r>
    </w:p>
    <w:p w14:paraId="517565E6" w14:textId="77777777" w:rsidR="003E03CF" w:rsidRPr="003E03CF" w:rsidRDefault="003E03CF" w:rsidP="003E03CF">
      <w:pPr>
        <w:bidi w:val="0"/>
        <w:jc w:val="both"/>
        <w:rPr>
          <w:rFonts w:asciiTheme="majorBidi" w:hAnsiTheme="majorBidi" w:cstheme="majorBidi"/>
          <w:sz w:val="24"/>
          <w:szCs w:val="24"/>
        </w:rPr>
      </w:pPr>
      <w:r w:rsidRPr="003E03CF">
        <w:rPr>
          <w:rFonts w:asciiTheme="majorBidi" w:hAnsiTheme="majorBidi" w:cstheme="majorBidi"/>
          <w:b/>
          <w:bCs/>
          <w:sz w:val="24"/>
          <w:szCs w:val="24"/>
        </w:rPr>
        <w:lastRenderedPageBreak/>
        <w:t>Conclusion:</w:t>
      </w:r>
      <w:r w:rsidRPr="003E03CF">
        <w:rPr>
          <w:rFonts w:asciiTheme="majorBidi" w:hAnsiTheme="majorBidi" w:cstheme="majorBidi"/>
          <w:sz w:val="24"/>
          <w:szCs w:val="24"/>
        </w:rPr>
        <w:t xml:space="preserve"> The findings indicate that the associations of childhood trauma and difficulties in regulating positive emotions with suicidal ideation are partly mediated by the cognitive mechanism of hopelessness. These results highlight the importance of addressing modifiable cognitive processes, particularly hopeless beliefs and maladaptive cognitive patterns, when developing preventive and therapeutic interventions for individuals at risk of suicidal ideation.</w:t>
      </w:r>
    </w:p>
    <w:p w14:paraId="1FD317C0" w14:textId="77777777" w:rsidR="003E03CF" w:rsidRPr="003E03CF" w:rsidRDefault="003E03CF" w:rsidP="003E03CF">
      <w:pPr>
        <w:bidi w:val="0"/>
        <w:jc w:val="both"/>
        <w:rPr>
          <w:rFonts w:asciiTheme="majorBidi" w:hAnsiTheme="majorBidi" w:cstheme="majorBidi"/>
          <w:sz w:val="24"/>
          <w:szCs w:val="24"/>
        </w:rPr>
      </w:pPr>
      <w:r w:rsidRPr="003E03CF">
        <w:rPr>
          <w:rFonts w:asciiTheme="majorBidi" w:hAnsiTheme="majorBidi" w:cstheme="majorBidi"/>
          <w:b/>
          <w:bCs/>
          <w:sz w:val="24"/>
          <w:szCs w:val="24"/>
        </w:rPr>
        <w:t>Keywords:</w:t>
      </w:r>
      <w:r w:rsidRPr="003E03CF">
        <w:rPr>
          <w:rFonts w:asciiTheme="majorBidi" w:hAnsiTheme="majorBidi" w:cstheme="majorBidi"/>
          <w:sz w:val="24"/>
          <w:szCs w:val="24"/>
        </w:rPr>
        <w:t xml:space="preserve"> suicidal ideation; childhood trauma; cognitive hopelessness; distress tolerance; difficulties in regulating positive emotions; structural equation modeling</w:t>
      </w:r>
    </w:p>
    <w:p w14:paraId="712B3059" w14:textId="20EAC945" w:rsidR="004A6560" w:rsidRDefault="004A6560" w:rsidP="003E03CF">
      <w:pPr>
        <w:bidi w:val="0"/>
        <w:rPr>
          <w:rFonts w:asciiTheme="majorBidi" w:hAnsiTheme="majorBidi" w:cstheme="majorBidi"/>
          <w:sz w:val="24"/>
          <w:szCs w:val="24"/>
          <w:rtl/>
        </w:rPr>
      </w:pPr>
    </w:p>
    <w:p w14:paraId="272E3B37" w14:textId="77777777" w:rsidR="004A6560" w:rsidRPr="00777EE7" w:rsidRDefault="004A6560" w:rsidP="004A6560">
      <w:pPr>
        <w:bidi w:val="0"/>
        <w:jc w:val="both"/>
        <w:rPr>
          <w:rFonts w:asciiTheme="majorBidi" w:hAnsiTheme="majorBidi" w:cstheme="majorBidi"/>
          <w:b/>
          <w:bCs/>
        </w:rPr>
      </w:pPr>
      <w:r w:rsidRPr="00777EE7">
        <w:rPr>
          <w:rFonts w:asciiTheme="majorBidi" w:hAnsiTheme="majorBidi" w:cstheme="majorBidi"/>
          <w:b/>
          <w:bCs/>
        </w:rPr>
        <w:t>Extended Abstract</w:t>
      </w:r>
    </w:p>
    <w:p w14:paraId="7927257B" w14:textId="77777777" w:rsidR="004A6560" w:rsidRPr="00777EE7" w:rsidRDefault="004A6560" w:rsidP="004A6560">
      <w:pPr>
        <w:bidi w:val="0"/>
        <w:jc w:val="both"/>
        <w:rPr>
          <w:rFonts w:asciiTheme="majorBidi" w:hAnsiTheme="majorBidi" w:cstheme="majorBidi"/>
          <w:b/>
          <w:bCs/>
        </w:rPr>
      </w:pPr>
      <w:r w:rsidRPr="00777EE7">
        <w:rPr>
          <w:rFonts w:asciiTheme="majorBidi" w:hAnsiTheme="majorBidi" w:cstheme="majorBidi"/>
          <w:b/>
          <w:bCs/>
        </w:rPr>
        <w:t>Introduction</w:t>
      </w:r>
    </w:p>
    <w:p w14:paraId="6DD5D83E" w14:textId="77777777" w:rsidR="004A6560" w:rsidRPr="00777EE7" w:rsidRDefault="004A6560" w:rsidP="004A6560">
      <w:pPr>
        <w:bidi w:val="0"/>
        <w:jc w:val="both"/>
        <w:rPr>
          <w:rFonts w:asciiTheme="majorBidi" w:hAnsiTheme="majorBidi" w:cstheme="majorBidi"/>
        </w:rPr>
      </w:pPr>
      <w:r w:rsidRPr="00777EE7">
        <w:rPr>
          <w:rFonts w:asciiTheme="majorBidi" w:hAnsiTheme="majorBidi" w:cstheme="majorBidi"/>
        </w:rPr>
        <w:t>Suicidal ideation is one of the most important indicators of psychological risk and a serious sign of the need for timely clinical intervention. It should not be regarded merely as a transient or intrusive thought, as persistent suicidal ideation may initiate a sequence of cognitive, emotional, and behavioral processes that increase the likelihood of a suicide attempt. Contemporary ideation-to-action theories distinguish between the development of suicidal thoughts and the transition from ideation to suicidal behavior. This distinction highlights the importance of identifying the mechanisms involved specifically in the emergence and maintenance of suicidal ideation.</w:t>
      </w:r>
    </w:p>
    <w:p w14:paraId="3FD5A667" w14:textId="77777777" w:rsidR="004A6560" w:rsidRPr="00777EE7" w:rsidRDefault="004A6560" w:rsidP="004A6560">
      <w:pPr>
        <w:bidi w:val="0"/>
        <w:jc w:val="both"/>
        <w:rPr>
          <w:rFonts w:asciiTheme="majorBidi" w:hAnsiTheme="majorBidi" w:cstheme="majorBidi"/>
        </w:rPr>
      </w:pPr>
      <w:r w:rsidRPr="00777EE7">
        <w:rPr>
          <w:rFonts w:asciiTheme="majorBidi" w:hAnsiTheme="majorBidi" w:cstheme="majorBidi"/>
        </w:rPr>
        <w:t>Childhood trauma, including emotional, physical, and sexual abuse as well as emotional and physical neglect, is considered a major distal risk factor for suicidal thoughts and behaviors later in life. However, the effects of early adverse experiences are unlikely to operate exclusively through a direct pathway. Childhood trauma may contribute to enduring psychological vulnerabilities, including maladaptive beliefs about the self and the future, emotion-regulation difficulties, reduced resilience, and difficulty tolerating distress.</w:t>
      </w:r>
    </w:p>
    <w:p w14:paraId="025D9C35" w14:textId="77777777" w:rsidR="004A6560" w:rsidRPr="00777EE7" w:rsidRDefault="004A6560" w:rsidP="004A6560">
      <w:pPr>
        <w:bidi w:val="0"/>
        <w:jc w:val="both"/>
        <w:rPr>
          <w:rFonts w:asciiTheme="majorBidi" w:hAnsiTheme="majorBidi" w:cstheme="majorBidi"/>
        </w:rPr>
      </w:pPr>
      <w:r w:rsidRPr="00777EE7">
        <w:rPr>
          <w:rFonts w:asciiTheme="majorBidi" w:hAnsiTheme="majorBidi" w:cstheme="majorBidi"/>
        </w:rPr>
        <w:t xml:space="preserve">Although most previous research has focused on the regulation of negative emotions, increasing attention has been directed toward difficulties in regulating positive emotions. Individuals with histories of childhood trauma may experience positive emotions as unsafe, temporary, undeserved, or difficult to sustain. As a result, they may be less able to use hope, pleasure, calmness, meaning, and interpersonal connectedness as resources for psychological recovery. Cognitive hopelessness may further increase vulnerability to suicidal ideation by reinforcing negative expectations about the future and the belief that adverse circumstances cannot improve. Distress tolerance may also be relevant because individuals who perceive emotional suffering as unbearable may become more vulnerable to escape-oriented thoughts. Accordingly, the present study examined a structural model of suicidal ideation based on childhood trauma and difficulties in positive emotion regulation, with cognitive hopelessness and distress tolerance as potential mediators. </w:t>
      </w:r>
    </w:p>
    <w:p w14:paraId="5C3E481D" w14:textId="77777777" w:rsidR="004A6560" w:rsidRPr="00777EE7" w:rsidRDefault="004A6560" w:rsidP="004A6560">
      <w:pPr>
        <w:bidi w:val="0"/>
        <w:jc w:val="both"/>
        <w:rPr>
          <w:rFonts w:asciiTheme="majorBidi" w:hAnsiTheme="majorBidi" w:cstheme="majorBidi"/>
          <w:b/>
          <w:bCs/>
        </w:rPr>
      </w:pPr>
      <w:r w:rsidRPr="00777EE7">
        <w:rPr>
          <w:rFonts w:asciiTheme="majorBidi" w:hAnsiTheme="majorBidi" w:cstheme="majorBidi"/>
          <w:b/>
          <w:bCs/>
        </w:rPr>
        <w:t>Methods</w:t>
      </w:r>
    </w:p>
    <w:p w14:paraId="5C61567B" w14:textId="77777777" w:rsidR="004A6560" w:rsidRPr="00777EE7" w:rsidRDefault="004A6560" w:rsidP="004A6560">
      <w:pPr>
        <w:bidi w:val="0"/>
        <w:jc w:val="both"/>
        <w:rPr>
          <w:rFonts w:asciiTheme="majorBidi" w:hAnsiTheme="majorBidi" w:cstheme="majorBidi"/>
        </w:rPr>
      </w:pPr>
      <w:r w:rsidRPr="00777EE7">
        <w:rPr>
          <w:rFonts w:asciiTheme="majorBidi" w:hAnsiTheme="majorBidi" w:cstheme="majorBidi"/>
        </w:rPr>
        <w:t>This study was conducted within a positivist and quantitative framework using a cross-sectional correlational design and structural equation modeling. The statistical population consisted of adults aged 18–45 years who attended counseling and psychological service centers supervised by the Welfare Organization in Kermanshah, Iran, during the first half of 2024. Participants were recruited through purposive sampling.</w:t>
      </w:r>
    </w:p>
    <w:p w14:paraId="1D3F8447" w14:textId="77777777" w:rsidR="004A6560" w:rsidRPr="00777EE7" w:rsidRDefault="004A6560" w:rsidP="004A6560">
      <w:pPr>
        <w:bidi w:val="0"/>
        <w:jc w:val="both"/>
        <w:rPr>
          <w:rFonts w:asciiTheme="majorBidi" w:hAnsiTheme="majorBidi" w:cstheme="majorBidi"/>
        </w:rPr>
      </w:pPr>
      <w:r w:rsidRPr="00777EE7">
        <w:rPr>
          <w:rFonts w:asciiTheme="majorBidi" w:hAnsiTheme="majorBidi" w:cstheme="majorBidi"/>
        </w:rPr>
        <w:lastRenderedPageBreak/>
        <w:t xml:space="preserve">Initially, 370 individuals were enrolled in the study. During data preprocessing, seven participants were excluded because they exhibited careless or invariant response patterns. Univariate and multivariate outliers were then examined, including an assessment based on </w:t>
      </w:r>
      <w:proofErr w:type="spellStart"/>
      <w:r w:rsidRPr="00777EE7">
        <w:rPr>
          <w:rFonts w:asciiTheme="majorBidi" w:hAnsiTheme="majorBidi" w:cstheme="majorBidi"/>
        </w:rPr>
        <w:t>Mahalanobis</w:t>
      </w:r>
      <w:proofErr w:type="spellEnd"/>
      <w:r w:rsidRPr="00777EE7">
        <w:rPr>
          <w:rFonts w:asciiTheme="majorBidi" w:hAnsiTheme="majorBidi" w:cstheme="majorBidi"/>
        </w:rPr>
        <w:t xml:space="preserve"> distance, and five additional participants were removed. Missing data were managed in accordance with contemporary statistical recommendations. Consequently, the final analytic sample consisted of 358 participants.</w:t>
      </w:r>
    </w:p>
    <w:p w14:paraId="28C2583C" w14:textId="77777777" w:rsidR="004A6560" w:rsidRPr="00777EE7" w:rsidRDefault="004A6560" w:rsidP="004A6560">
      <w:pPr>
        <w:bidi w:val="0"/>
        <w:jc w:val="both"/>
        <w:rPr>
          <w:rFonts w:asciiTheme="majorBidi" w:hAnsiTheme="majorBidi" w:cstheme="majorBidi"/>
        </w:rPr>
      </w:pPr>
      <w:r w:rsidRPr="00777EE7">
        <w:rPr>
          <w:rFonts w:asciiTheme="majorBidi" w:hAnsiTheme="majorBidi" w:cstheme="majorBidi"/>
        </w:rPr>
        <w:t>The mean age of participants was 27.30 years, with a standard deviation of 6.65 years. The sample included 186 women and 172 men. In terms of age, 34.63% of participants were between 18 and 24 years old, 40.78% were between 25 and 30 years old, 15.64% were between 31 and 35 years old, and 8.93% were between 36 and 45 years old. Regarding educational attainment, 44.13% held a high-school diploma, 41.06% held a bachelor’s degree, and 14.80% had a master’s degree or higher.</w:t>
      </w:r>
    </w:p>
    <w:p w14:paraId="42BFB15D" w14:textId="77777777" w:rsidR="004A6560" w:rsidRPr="00777EE7" w:rsidRDefault="004A6560" w:rsidP="004A6560">
      <w:pPr>
        <w:bidi w:val="0"/>
        <w:jc w:val="both"/>
        <w:rPr>
          <w:rFonts w:asciiTheme="majorBidi" w:hAnsiTheme="majorBidi" w:cstheme="majorBidi"/>
        </w:rPr>
      </w:pPr>
      <w:r w:rsidRPr="00777EE7">
        <w:rPr>
          <w:rFonts w:asciiTheme="majorBidi" w:hAnsiTheme="majorBidi" w:cstheme="majorBidi"/>
        </w:rPr>
        <w:t>Childhood trauma was assessed using the 28-item Childhood Trauma Questionnaire, which measures emotional abuse, physical abuse, sexual abuse, emotional neglect, and physical neglect. Difficulties in positive emotion regulation were assessed using the 13-item Difficulties in Emotion Regulation Scale–Positive. This instrument evaluates nonacceptance of positive emotions, difficulty engaging in goal-directed behavior, and impulse-control difficulties during positive emotional states.</w:t>
      </w:r>
    </w:p>
    <w:p w14:paraId="4F042622" w14:textId="77777777" w:rsidR="004A6560" w:rsidRPr="00777EE7" w:rsidRDefault="004A6560" w:rsidP="004A6560">
      <w:pPr>
        <w:bidi w:val="0"/>
        <w:jc w:val="both"/>
        <w:rPr>
          <w:rFonts w:asciiTheme="majorBidi" w:hAnsiTheme="majorBidi" w:cstheme="majorBidi"/>
        </w:rPr>
      </w:pPr>
      <w:r w:rsidRPr="00777EE7">
        <w:rPr>
          <w:rFonts w:asciiTheme="majorBidi" w:hAnsiTheme="majorBidi" w:cstheme="majorBidi"/>
        </w:rPr>
        <w:t>Suicidal ideation was measured using the Beck Scale for Suicide Ideation. Cognitive hopelessness was assessed using the seven-item unidimensional short form of the Beck Hopelessness Scale, which evaluates persistent negative expectations about the future, the perceived ineffectiveness of personal effort, and the absence of positive future prospects. Distress tolerance was measured using the 15-item Distress Tolerance Scale, which assesses the perceived capacity to tolerate negative emotions and distressing situations.</w:t>
      </w:r>
    </w:p>
    <w:p w14:paraId="6D37CF06" w14:textId="77777777" w:rsidR="004A6560" w:rsidRPr="00777EE7" w:rsidRDefault="004A6560" w:rsidP="004A6560">
      <w:pPr>
        <w:bidi w:val="0"/>
        <w:jc w:val="both"/>
        <w:rPr>
          <w:rFonts w:asciiTheme="majorBidi" w:hAnsiTheme="majorBidi" w:cstheme="majorBidi"/>
        </w:rPr>
      </w:pPr>
      <w:r w:rsidRPr="00777EE7">
        <w:rPr>
          <w:rFonts w:asciiTheme="majorBidi" w:hAnsiTheme="majorBidi" w:cstheme="majorBidi"/>
        </w:rPr>
        <w:t>Depressive symptoms were measured using the Patient Health Questionnaire-8. This version was selected because it excludes the item concerning thoughts of death or self-harm, thereby reducing conceptual overlap with the suicidal ideation measure. The PHQ-8 total score was entered into the structural model as a control variable.</w:t>
      </w:r>
    </w:p>
    <w:p w14:paraId="110E0FDF" w14:textId="77777777" w:rsidR="004A6560" w:rsidRPr="00777EE7" w:rsidRDefault="004A6560" w:rsidP="004A6560">
      <w:pPr>
        <w:bidi w:val="0"/>
        <w:jc w:val="both"/>
        <w:rPr>
          <w:rFonts w:asciiTheme="majorBidi" w:hAnsiTheme="majorBidi" w:cstheme="majorBidi"/>
        </w:rPr>
      </w:pPr>
      <w:r w:rsidRPr="00777EE7">
        <w:rPr>
          <w:rFonts w:asciiTheme="majorBidi" w:hAnsiTheme="majorBidi" w:cstheme="majorBidi"/>
        </w:rPr>
        <w:t xml:space="preserve">After examining distributional assumptions, descriptive statistics and Pearson correlation coefficients were calculated. The measurement and structural models were evaluated using covariance-based structural equation modeling in </w:t>
      </w:r>
      <w:proofErr w:type="spellStart"/>
      <w:r w:rsidRPr="00777EE7">
        <w:rPr>
          <w:rFonts w:asciiTheme="majorBidi" w:hAnsiTheme="majorBidi" w:cstheme="majorBidi"/>
        </w:rPr>
        <w:t>SmartPLS</w:t>
      </w:r>
      <w:proofErr w:type="spellEnd"/>
      <w:r w:rsidRPr="00777EE7">
        <w:rPr>
          <w:rFonts w:asciiTheme="majorBidi" w:hAnsiTheme="majorBidi" w:cstheme="majorBidi"/>
        </w:rPr>
        <w:t xml:space="preserve"> 4. Internal consistency was assessed using Cronbach’s alpha, McDonald’s omega, and composite reliability. Convergent validity was evaluated using average variance extracted, while discriminant validity was examined using the </w:t>
      </w:r>
      <w:proofErr w:type="spellStart"/>
      <w:r w:rsidRPr="00777EE7">
        <w:rPr>
          <w:rFonts w:asciiTheme="majorBidi" w:hAnsiTheme="majorBidi" w:cstheme="majorBidi"/>
        </w:rPr>
        <w:t>Fornell</w:t>
      </w:r>
      <w:proofErr w:type="spellEnd"/>
      <w:r w:rsidRPr="00777EE7">
        <w:rPr>
          <w:rFonts w:asciiTheme="majorBidi" w:hAnsiTheme="majorBidi" w:cstheme="majorBidi"/>
        </w:rPr>
        <w:t>–</w:t>
      </w:r>
      <w:proofErr w:type="spellStart"/>
      <w:r w:rsidRPr="00777EE7">
        <w:rPr>
          <w:rFonts w:asciiTheme="majorBidi" w:hAnsiTheme="majorBidi" w:cstheme="majorBidi"/>
        </w:rPr>
        <w:t>Larcker</w:t>
      </w:r>
      <w:proofErr w:type="spellEnd"/>
      <w:r w:rsidRPr="00777EE7">
        <w:rPr>
          <w:rFonts w:asciiTheme="majorBidi" w:hAnsiTheme="majorBidi" w:cstheme="majorBidi"/>
        </w:rPr>
        <w:t xml:space="preserve"> criterion. Indirect effects were tested through bootstrapping with 5,000 resamples. An indirect effect was considered statistically significant when its bootstrap confidence interval did not include zero. </w:t>
      </w:r>
    </w:p>
    <w:p w14:paraId="638386B2" w14:textId="77777777" w:rsidR="004A6560" w:rsidRPr="00777EE7" w:rsidRDefault="004A6560" w:rsidP="004A6560">
      <w:pPr>
        <w:bidi w:val="0"/>
        <w:jc w:val="both"/>
        <w:rPr>
          <w:rFonts w:asciiTheme="majorBidi" w:hAnsiTheme="majorBidi" w:cstheme="majorBidi"/>
          <w:b/>
          <w:bCs/>
        </w:rPr>
      </w:pPr>
      <w:r w:rsidRPr="00777EE7">
        <w:rPr>
          <w:rFonts w:asciiTheme="majorBidi" w:hAnsiTheme="majorBidi" w:cstheme="majorBidi"/>
          <w:b/>
          <w:bCs/>
        </w:rPr>
        <w:t>Results</w:t>
      </w:r>
    </w:p>
    <w:p w14:paraId="47D34CB4" w14:textId="77777777" w:rsidR="004A6560" w:rsidRPr="00777EE7" w:rsidRDefault="004A6560" w:rsidP="004A6560">
      <w:pPr>
        <w:bidi w:val="0"/>
        <w:jc w:val="both"/>
        <w:rPr>
          <w:rFonts w:asciiTheme="majorBidi" w:hAnsiTheme="majorBidi" w:cstheme="majorBidi"/>
        </w:rPr>
      </w:pPr>
      <w:r w:rsidRPr="00777EE7">
        <w:rPr>
          <w:rFonts w:asciiTheme="majorBidi" w:hAnsiTheme="majorBidi" w:cstheme="majorBidi"/>
        </w:rPr>
        <w:t>The preliminary analyses indicated that the distributions of the study variables did not substantially deviate from normality. The correlation matrix showed significant relationships among childhood trauma, difficulties in positive emotion regulation, cognitive hopelessness, distress tolerance, and suicidal ideation.</w:t>
      </w:r>
    </w:p>
    <w:p w14:paraId="103280C4" w14:textId="77777777" w:rsidR="004A6560" w:rsidRPr="00777EE7" w:rsidRDefault="004A6560" w:rsidP="004A6560">
      <w:pPr>
        <w:bidi w:val="0"/>
        <w:jc w:val="both"/>
        <w:rPr>
          <w:rFonts w:asciiTheme="majorBidi" w:hAnsiTheme="majorBidi" w:cstheme="majorBidi"/>
        </w:rPr>
      </w:pPr>
      <w:r w:rsidRPr="00777EE7">
        <w:rPr>
          <w:rFonts w:asciiTheme="majorBidi" w:hAnsiTheme="majorBidi" w:cstheme="majorBidi"/>
        </w:rPr>
        <w:t>Childhood trauma was positively correlated with difficulties in positive emotion regulation, suicidal ideation, and cognitive hopelessness and negatively correlated with distress tolerance. Suicidal ideation was positively associated with childhood trauma (r=.615), difficulties in positive emotion regulation (r=.503), and cognitive hopelessness (r=.623). In contrast, distress tolerance was negatively associated with suicidal ideation (r=−.523). All reported correlations were statistically significant at p&lt;.01.</w:t>
      </w:r>
    </w:p>
    <w:p w14:paraId="7C829DD7" w14:textId="77777777" w:rsidR="004A6560" w:rsidRPr="00777EE7" w:rsidRDefault="004A6560" w:rsidP="004A6560">
      <w:pPr>
        <w:bidi w:val="0"/>
        <w:jc w:val="both"/>
        <w:rPr>
          <w:rFonts w:asciiTheme="majorBidi" w:hAnsiTheme="majorBidi" w:cstheme="majorBidi"/>
        </w:rPr>
      </w:pPr>
      <w:r w:rsidRPr="00777EE7">
        <w:rPr>
          <w:rFonts w:asciiTheme="majorBidi" w:hAnsiTheme="majorBidi" w:cstheme="majorBidi"/>
        </w:rPr>
        <w:t xml:space="preserve">The measurement model demonstrated acceptable psychometric quality. Cronbach’s alpha, McDonald’s omega, and composite reliability values were above .70 for all constructs, indicating satisfactory internal </w:t>
      </w:r>
      <w:r w:rsidRPr="00777EE7">
        <w:rPr>
          <w:rFonts w:asciiTheme="majorBidi" w:hAnsiTheme="majorBidi" w:cstheme="majorBidi"/>
        </w:rPr>
        <w:lastRenderedPageBreak/>
        <w:t xml:space="preserve">consistency. Average variance extracted values ranged from .533 to .807, supporting convergent validity. In addition, the square root of the average variance extracted for each construct was greater than its correlations with the other constructs, confirming discriminant validity according to the </w:t>
      </w:r>
      <w:proofErr w:type="spellStart"/>
      <w:r w:rsidRPr="00777EE7">
        <w:rPr>
          <w:rFonts w:asciiTheme="majorBidi" w:hAnsiTheme="majorBidi" w:cstheme="majorBidi"/>
        </w:rPr>
        <w:t>Fornell</w:t>
      </w:r>
      <w:proofErr w:type="spellEnd"/>
      <w:r w:rsidRPr="00777EE7">
        <w:rPr>
          <w:rFonts w:asciiTheme="majorBidi" w:hAnsiTheme="majorBidi" w:cstheme="majorBidi"/>
        </w:rPr>
        <w:t>–</w:t>
      </w:r>
      <w:proofErr w:type="spellStart"/>
      <w:r w:rsidRPr="00777EE7">
        <w:rPr>
          <w:rFonts w:asciiTheme="majorBidi" w:hAnsiTheme="majorBidi" w:cstheme="majorBidi"/>
        </w:rPr>
        <w:t>Larcker</w:t>
      </w:r>
      <w:proofErr w:type="spellEnd"/>
      <w:r w:rsidRPr="00777EE7">
        <w:rPr>
          <w:rFonts w:asciiTheme="majorBidi" w:hAnsiTheme="majorBidi" w:cstheme="majorBidi"/>
        </w:rPr>
        <w:t xml:space="preserve"> criterion.</w:t>
      </w:r>
    </w:p>
    <w:p w14:paraId="39EE3B9D" w14:textId="77777777" w:rsidR="004A6560" w:rsidRPr="00777EE7" w:rsidRDefault="004A6560" w:rsidP="004A6560">
      <w:pPr>
        <w:bidi w:val="0"/>
        <w:jc w:val="both"/>
        <w:rPr>
          <w:rFonts w:asciiTheme="majorBidi" w:hAnsiTheme="majorBidi" w:cstheme="majorBidi"/>
        </w:rPr>
      </w:pPr>
      <w:r w:rsidRPr="00777EE7">
        <w:rPr>
          <w:rFonts w:asciiTheme="majorBidi" w:hAnsiTheme="majorBidi" w:cstheme="majorBidi"/>
        </w:rPr>
        <w:t>The proposed structural model showed a very good fit to the data. The chi-square to degrees-of-freedom ratio was 1.24, and the root mean square error of approximation was .050. The goodness-of-fit index was .951, while the comparative fit index and Tucker–</w:t>
      </w:r>
      <w:proofErr w:type="gramStart"/>
      <w:r w:rsidRPr="00777EE7">
        <w:rPr>
          <w:rFonts w:asciiTheme="majorBidi" w:hAnsiTheme="majorBidi" w:cstheme="majorBidi"/>
        </w:rPr>
        <w:t>Lewis</w:t>
      </w:r>
      <w:proofErr w:type="gramEnd"/>
      <w:r w:rsidRPr="00777EE7">
        <w:rPr>
          <w:rFonts w:asciiTheme="majorBidi" w:hAnsiTheme="majorBidi" w:cstheme="majorBidi"/>
        </w:rPr>
        <w:t xml:space="preserve"> index were both .982.</w:t>
      </w:r>
    </w:p>
    <w:p w14:paraId="0371CF47" w14:textId="77777777" w:rsidR="004A6560" w:rsidRPr="00777EE7" w:rsidRDefault="004A6560" w:rsidP="004A6560">
      <w:pPr>
        <w:bidi w:val="0"/>
        <w:jc w:val="both"/>
        <w:rPr>
          <w:rFonts w:asciiTheme="majorBidi" w:hAnsiTheme="majorBidi" w:cstheme="majorBidi"/>
        </w:rPr>
      </w:pPr>
      <w:r w:rsidRPr="00777EE7">
        <w:rPr>
          <w:rFonts w:asciiTheme="majorBidi" w:hAnsiTheme="majorBidi" w:cstheme="majorBidi"/>
        </w:rPr>
        <w:t>After controlling for depressive symptoms, childhood trauma had a positive and statistically significant direct effect on suicidal ideation (β=.361, p&lt;.001). Childhood trauma also positively predicted cognitive hopelessness (β=.400, p&lt;.001) and negatively predicted distress tolerance (β=−.493, p&lt;.001).</w:t>
      </w:r>
    </w:p>
    <w:p w14:paraId="40299715" w14:textId="77777777" w:rsidR="004A6560" w:rsidRPr="00777EE7" w:rsidRDefault="004A6560" w:rsidP="004A6560">
      <w:pPr>
        <w:bidi w:val="0"/>
        <w:jc w:val="both"/>
        <w:rPr>
          <w:rFonts w:asciiTheme="majorBidi" w:hAnsiTheme="majorBidi" w:cstheme="majorBidi"/>
        </w:rPr>
      </w:pPr>
      <w:r w:rsidRPr="00777EE7">
        <w:rPr>
          <w:rFonts w:asciiTheme="majorBidi" w:hAnsiTheme="majorBidi" w:cstheme="majorBidi"/>
        </w:rPr>
        <w:t>Difficulties in positive emotion regulation had a positive and significant direct effect on suicidal ideation (β=.165, p=.045). They also positively predicted cognitive hopelessness (β=.432, p&lt;.001) and negatively predicted distress tolerance (β=−.359, p&lt;.001). Cognitive hopelessness had a positive and statistically significant effect on suicidal ideation (β=.301, p&lt;.001). In contrast, the direct effect of distress tolerance on suicidal ideation was not statistically significant (β=−.068, p=.433).</w:t>
      </w:r>
    </w:p>
    <w:p w14:paraId="1695D4A0" w14:textId="77777777" w:rsidR="004A6560" w:rsidRPr="00777EE7" w:rsidRDefault="004A6560" w:rsidP="004A6560">
      <w:pPr>
        <w:bidi w:val="0"/>
        <w:jc w:val="both"/>
        <w:rPr>
          <w:rFonts w:asciiTheme="majorBidi" w:hAnsiTheme="majorBidi" w:cstheme="majorBidi"/>
        </w:rPr>
      </w:pPr>
      <w:r w:rsidRPr="00777EE7">
        <w:rPr>
          <w:rFonts w:asciiTheme="majorBidi" w:hAnsiTheme="majorBidi" w:cstheme="majorBidi"/>
        </w:rPr>
        <w:t>The bootstrap analyses showed that cognitive hopelessness significantly mediated the relationship between childhood trauma and suicidal ideation. Childhood trauma significantly predicted greater cognitive hopelessness, which in turn predicted higher levels of suicidal ideation. Because the direct relationship between childhood trauma and suicidal ideation remained significant after the inclusion of cognitive hopelessness, the mediation effect was partial rather than complete.</w:t>
      </w:r>
    </w:p>
    <w:p w14:paraId="0D0AC95B" w14:textId="77777777" w:rsidR="004A6560" w:rsidRPr="00777EE7" w:rsidRDefault="004A6560" w:rsidP="004A6560">
      <w:pPr>
        <w:bidi w:val="0"/>
        <w:jc w:val="both"/>
        <w:rPr>
          <w:rFonts w:asciiTheme="majorBidi" w:hAnsiTheme="majorBidi" w:cstheme="majorBidi"/>
        </w:rPr>
      </w:pPr>
      <w:r w:rsidRPr="00777EE7">
        <w:rPr>
          <w:rFonts w:asciiTheme="majorBidi" w:hAnsiTheme="majorBidi" w:cstheme="majorBidi"/>
        </w:rPr>
        <w:t>Cognitive hopelessness also significantly mediated the relationship between difficulties in positive emotion regulation and suicidal ideation. Difficulties in regulating positive emotions predicted higher levels of cognitive hopelessness, which subsequently predicted greater suicidal ideation. The direct effect of positive emotion dysregulation on suicidal ideation also remained significant, indicating partial mediation.</w:t>
      </w:r>
    </w:p>
    <w:p w14:paraId="71DB699E" w14:textId="77777777" w:rsidR="004A6560" w:rsidRPr="00777EE7" w:rsidRDefault="004A6560" w:rsidP="004A6560">
      <w:pPr>
        <w:bidi w:val="0"/>
        <w:jc w:val="both"/>
        <w:rPr>
          <w:rFonts w:asciiTheme="majorBidi" w:hAnsiTheme="majorBidi" w:cstheme="majorBidi"/>
        </w:rPr>
      </w:pPr>
      <w:r w:rsidRPr="00777EE7">
        <w:rPr>
          <w:rFonts w:asciiTheme="majorBidi" w:hAnsiTheme="majorBidi" w:cstheme="majorBidi"/>
        </w:rPr>
        <w:t xml:space="preserve">In contrast, distress tolerance did not significantly mediate the relationships between either childhood trauma or difficulties in positive emotion regulation and suicidal ideation. Although childhood trauma and positive emotion dysregulation both significantly predicted lower distress tolerance, distress tolerance did not independently predict suicidal ideation in the complete structural model. Thus, cognitive hopelessness, rather than distress tolerance, emerged as the primary proximal psychological mechanism linking childhood trauma and difficulties in positive emotion regulation to suicidal ideation. </w:t>
      </w:r>
    </w:p>
    <w:p w14:paraId="096FD022" w14:textId="77777777" w:rsidR="004A6560" w:rsidRPr="00777EE7" w:rsidRDefault="004A6560" w:rsidP="004A6560">
      <w:pPr>
        <w:bidi w:val="0"/>
        <w:jc w:val="both"/>
        <w:rPr>
          <w:rFonts w:asciiTheme="majorBidi" w:hAnsiTheme="majorBidi" w:cstheme="majorBidi"/>
          <w:b/>
          <w:bCs/>
        </w:rPr>
      </w:pPr>
      <w:r w:rsidRPr="00777EE7">
        <w:rPr>
          <w:rFonts w:asciiTheme="majorBidi" w:hAnsiTheme="majorBidi" w:cstheme="majorBidi"/>
          <w:b/>
          <w:bCs/>
        </w:rPr>
        <w:t>Conclusion</w:t>
      </w:r>
    </w:p>
    <w:p w14:paraId="21905409" w14:textId="77777777" w:rsidR="004A6560" w:rsidRPr="00777EE7" w:rsidRDefault="004A6560" w:rsidP="004A6560">
      <w:pPr>
        <w:bidi w:val="0"/>
        <w:jc w:val="both"/>
        <w:rPr>
          <w:rFonts w:asciiTheme="majorBidi" w:hAnsiTheme="majorBidi" w:cstheme="majorBidi"/>
        </w:rPr>
      </w:pPr>
      <w:r w:rsidRPr="00777EE7">
        <w:rPr>
          <w:rFonts w:asciiTheme="majorBidi" w:hAnsiTheme="majorBidi" w:cstheme="majorBidi"/>
        </w:rPr>
        <w:t>The findings support a multidimensional and mechanism-oriented understanding of suicidal ideation. Childhood trauma and difficulties in positive emotion regulation were directly associated with suicidal ideation, while cognitive hopelessness partially explained both relationships. These findings suggest that the psychological consequences of early adverse experiences extend beyond their immediate emotional effects. Childhood trauma may contribute to the development of persistent negative expectations about the future, a sense of psychological deadlock, and the belief that personal efforts cannot improve current circumstances.</w:t>
      </w:r>
    </w:p>
    <w:p w14:paraId="38F4B323" w14:textId="77777777" w:rsidR="004A6560" w:rsidRPr="00777EE7" w:rsidRDefault="004A6560" w:rsidP="004A6560">
      <w:pPr>
        <w:bidi w:val="0"/>
        <w:jc w:val="both"/>
        <w:rPr>
          <w:rFonts w:asciiTheme="majorBidi" w:hAnsiTheme="majorBidi" w:cstheme="majorBidi"/>
        </w:rPr>
      </w:pPr>
      <w:r w:rsidRPr="00777EE7">
        <w:rPr>
          <w:rFonts w:asciiTheme="majorBidi" w:hAnsiTheme="majorBidi" w:cstheme="majorBidi"/>
        </w:rPr>
        <w:t xml:space="preserve">Similarly, individuals who have difficulty accepting, maintaining, or behaviorally managing positive emotions may be less able to benefit from hope, pleasure, meaning, motivation, and social connectedness. Reduced access to these protective emotional experiences may reinforce hopeless interpretations and increase vulnerability to suicidal thinking. The results therefore expand previous research on emotion </w:t>
      </w:r>
      <w:r w:rsidRPr="00777EE7">
        <w:rPr>
          <w:rFonts w:asciiTheme="majorBidi" w:hAnsiTheme="majorBidi" w:cstheme="majorBidi"/>
        </w:rPr>
        <w:lastRenderedPageBreak/>
        <w:t>regulation by demonstrating that difficulties involving positive emotions may be relevant to suicidal ideation independently of depressive symptoms.</w:t>
      </w:r>
    </w:p>
    <w:p w14:paraId="1E8925B3" w14:textId="77777777" w:rsidR="004A6560" w:rsidRPr="00777EE7" w:rsidRDefault="004A6560" w:rsidP="004A6560">
      <w:pPr>
        <w:bidi w:val="0"/>
        <w:jc w:val="both"/>
        <w:rPr>
          <w:rFonts w:asciiTheme="majorBidi" w:hAnsiTheme="majorBidi" w:cstheme="majorBidi"/>
        </w:rPr>
      </w:pPr>
      <w:r w:rsidRPr="00777EE7">
        <w:rPr>
          <w:rFonts w:asciiTheme="majorBidi" w:hAnsiTheme="majorBidi" w:cstheme="majorBidi"/>
        </w:rPr>
        <w:t>Although distress tolerance was correlated with the major study variables, it did not independently predict suicidal ideation or function as a mediator in the structural model. This finding does not necessarily imply that distress tolerance is clinically unimportant. Rather, its association with suicidal ideation may depend on interactions with other cognitive and interpersonal processes, such as hopelessness, defeat, entrapment, perceived burdensomeness, or acute psychological pain.</w:t>
      </w:r>
    </w:p>
    <w:p w14:paraId="0E7811A8" w14:textId="77777777" w:rsidR="004A6560" w:rsidRPr="00777EE7" w:rsidRDefault="004A6560" w:rsidP="004A6560">
      <w:pPr>
        <w:bidi w:val="0"/>
        <w:jc w:val="both"/>
        <w:rPr>
          <w:rFonts w:asciiTheme="majorBidi" w:hAnsiTheme="majorBidi" w:cstheme="majorBidi"/>
        </w:rPr>
      </w:pPr>
      <w:r w:rsidRPr="00777EE7">
        <w:rPr>
          <w:rFonts w:asciiTheme="majorBidi" w:hAnsiTheme="majorBidi" w:cstheme="majorBidi"/>
        </w:rPr>
        <w:t>From a clinical perspective, suicide-risk assessment among individuals with childhood trauma histories should include the evaluation of cognitive hopelessness and difficulties in positive emotion regulation. Preventive and therapeutic interventions may be more effective when they directly address negative future-oriented beliefs, increase cognitive flexibility, strengthen realistic hope, and improve the ability to accept and maintain positive emotional states. Trauma-informed cognitive, emotion-focused, and acceptance-based interventions may be particularly useful for reducing these modifiable vulnerabilities.</w:t>
      </w:r>
    </w:p>
    <w:p w14:paraId="2F4A1467" w14:textId="77777777" w:rsidR="004A6560" w:rsidRPr="00777EE7" w:rsidRDefault="004A6560" w:rsidP="004A6560">
      <w:pPr>
        <w:bidi w:val="0"/>
        <w:jc w:val="both"/>
        <w:rPr>
          <w:rFonts w:asciiTheme="majorBidi" w:hAnsiTheme="majorBidi" w:cstheme="majorBidi"/>
        </w:rPr>
      </w:pPr>
      <w:r w:rsidRPr="00777EE7">
        <w:rPr>
          <w:rFonts w:asciiTheme="majorBidi" w:hAnsiTheme="majorBidi" w:cstheme="majorBidi"/>
        </w:rPr>
        <w:t xml:space="preserve">The findings should nevertheless be interpreted in light of several limitations. The cross-sectional design prevents definitive causal conclusions, and the use of self-report measures may have introduced response bias. In addition, the participants were recruited from counseling and psychological service centers in one geographical region, which may limit the generalizability of the findings. Future longitudinal and intervention studies are needed to clarify the temporal ordering of these relationships and determine whether reducing cognitive hopelessness and improving positive emotion regulation can lead to meaningful reductions in suicidal ideation. </w:t>
      </w:r>
    </w:p>
    <w:p w14:paraId="47FD7A00" w14:textId="77777777" w:rsidR="004A6560" w:rsidRPr="00777EE7" w:rsidRDefault="004A6560" w:rsidP="004A6560">
      <w:pPr>
        <w:bidi w:val="0"/>
        <w:jc w:val="both"/>
        <w:rPr>
          <w:rFonts w:asciiTheme="majorBidi" w:hAnsiTheme="majorBidi" w:cstheme="majorBidi"/>
          <w:b/>
          <w:bCs/>
        </w:rPr>
      </w:pPr>
      <w:r w:rsidRPr="00777EE7">
        <w:rPr>
          <w:rFonts w:asciiTheme="majorBidi" w:hAnsiTheme="majorBidi" w:cstheme="majorBidi"/>
          <w:b/>
          <w:bCs/>
        </w:rPr>
        <w:t>Ethical Considerations</w:t>
      </w:r>
    </w:p>
    <w:p w14:paraId="623E2FE2" w14:textId="77777777" w:rsidR="004A6560" w:rsidRPr="00777EE7" w:rsidRDefault="004A6560" w:rsidP="004A6560">
      <w:pPr>
        <w:bidi w:val="0"/>
        <w:jc w:val="both"/>
        <w:rPr>
          <w:rFonts w:asciiTheme="majorBidi" w:hAnsiTheme="majorBidi" w:cstheme="majorBidi"/>
        </w:rPr>
      </w:pPr>
      <w:r w:rsidRPr="00777EE7">
        <w:rPr>
          <w:rFonts w:asciiTheme="majorBidi" w:hAnsiTheme="majorBidi" w:cstheme="majorBidi"/>
          <w:b/>
          <w:bCs/>
        </w:rPr>
        <w:t>Compliance with ethical guidelines:</w:t>
      </w:r>
      <w:r w:rsidRPr="00777EE7">
        <w:rPr>
          <w:rFonts w:asciiTheme="majorBidi" w:hAnsiTheme="majorBidi" w:cstheme="majorBidi"/>
        </w:rPr>
        <w:t xml:space="preserve"> All ethical principles governing research involving human participants were observed. Before participation, the aims, procedures, and voluntary nature of the study were explained clearly to all participants, and written informed consent was obtained. Participants were informed that they could withdraw from the study at any stage without any negative consequences. Personal, identifying, and demographic information was kept confidential and used exclusively for research purposes.</w:t>
      </w:r>
    </w:p>
    <w:p w14:paraId="06BFE1CC" w14:textId="77777777" w:rsidR="004A6560" w:rsidRPr="00777EE7" w:rsidRDefault="004A6560" w:rsidP="004A6560">
      <w:pPr>
        <w:bidi w:val="0"/>
        <w:jc w:val="both"/>
        <w:rPr>
          <w:rFonts w:asciiTheme="majorBidi" w:hAnsiTheme="majorBidi" w:cstheme="majorBidi"/>
        </w:rPr>
      </w:pPr>
      <w:r w:rsidRPr="00777EE7">
        <w:rPr>
          <w:rFonts w:asciiTheme="majorBidi" w:hAnsiTheme="majorBidi" w:cstheme="majorBidi"/>
          <w:b/>
          <w:bCs/>
        </w:rPr>
        <w:t>Author’s contribution:</w:t>
      </w:r>
      <w:r w:rsidRPr="00777EE7">
        <w:rPr>
          <w:rFonts w:asciiTheme="majorBidi" w:hAnsiTheme="majorBidi" w:cstheme="majorBidi"/>
        </w:rPr>
        <w:t xml:space="preserve"> The sole author was responsible for the conceptualization and design of the study, implementation of the research, data collection, statistical analysis, interpretation of the findings, manuscript preparation, and final revision. The author assumes full responsibility for the accuracy, integrity, and scientific content of the article.</w:t>
      </w:r>
    </w:p>
    <w:p w14:paraId="0A4609C8" w14:textId="77777777" w:rsidR="004A6560" w:rsidRPr="00777EE7" w:rsidRDefault="004A6560" w:rsidP="004A6560">
      <w:pPr>
        <w:bidi w:val="0"/>
        <w:jc w:val="both"/>
        <w:rPr>
          <w:rFonts w:asciiTheme="majorBidi" w:hAnsiTheme="majorBidi" w:cstheme="majorBidi"/>
        </w:rPr>
      </w:pPr>
      <w:r w:rsidRPr="00777EE7">
        <w:rPr>
          <w:rFonts w:asciiTheme="majorBidi" w:hAnsiTheme="majorBidi" w:cstheme="majorBidi"/>
          <w:b/>
          <w:bCs/>
        </w:rPr>
        <w:t>Funding:</w:t>
      </w:r>
      <w:r w:rsidRPr="00777EE7">
        <w:rPr>
          <w:rFonts w:asciiTheme="majorBidi" w:hAnsiTheme="majorBidi" w:cstheme="majorBidi"/>
        </w:rPr>
        <w:t xml:space="preserve"> This study received no financial support from governmental, nongovernmental, commercial, or nonprofit organizations.</w:t>
      </w:r>
    </w:p>
    <w:p w14:paraId="3BF1F9C0" w14:textId="77777777" w:rsidR="004A6560" w:rsidRPr="00777EE7" w:rsidRDefault="004A6560" w:rsidP="004A6560">
      <w:pPr>
        <w:bidi w:val="0"/>
        <w:jc w:val="both"/>
        <w:rPr>
          <w:rFonts w:asciiTheme="majorBidi" w:hAnsiTheme="majorBidi" w:cstheme="majorBidi"/>
        </w:rPr>
      </w:pPr>
      <w:r w:rsidRPr="00777EE7">
        <w:rPr>
          <w:rFonts w:asciiTheme="majorBidi" w:hAnsiTheme="majorBidi" w:cstheme="majorBidi"/>
          <w:b/>
          <w:bCs/>
        </w:rPr>
        <w:t>Acknowledgments:</w:t>
      </w:r>
      <w:r w:rsidRPr="00777EE7">
        <w:rPr>
          <w:rFonts w:asciiTheme="majorBidi" w:hAnsiTheme="majorBidi" w:cstheme="majorBidi"/>
        </w:rPr>
        <w:t xml:space="preserve"> This article was derived from the author’s research opportunity at the Welfare Organization of Kermanshah Province. The author sincerely appreciates all participants and individuals who contributed to the implementation and completion of the study.</w:t>
      </w:r>
    </w:p>
    <w:p w14:paraId="4D070827" w14:textId="77777777" w:rsidR="004A6560" w:rsidRPr="00777EE7" w:rsidRDefault="004A6560" w:rsidP="004A6560">
      <w:pPr>
        <w:bidi w:val="0"/>
        <w:jc w:val="both"/>
        <w:rPr>
          <w:rFonts w:asciiTheme="majorBidi" w:hAnsiTheme="majorBidi" w:cstheme="majorBidi"/>
        </w:rPr>
      </w:pPr>
      <w:r w:rsidRPr="00777EE7">
        <w:rPr>
          <w:rFonts w:asciiTheme="majorBidi" w:hAnsiTheme="majorBidi" w:cstheme="majorBidi"/>
          <w:b/>
          <w:bCs/>
        </w:rPr>
        <w:t>Conflict of interest:</w:t>
      </w:r>
      <w:r w:rsidRPr="00777EE7">
        <w:rPr>
          <w:rFonts w:asciiTheme="majorBidi" w:hAnsiTheme="majorBidi" w:cstheme="majorBidi"/>
        </w:rPr>
        <w:t xml:space="preserve"> The author declares that there is no conflict of interest concerning the conduct, preparation, or publication of this study. </w:t>
      </w:r>
    </w:p>
    <w:p w14:paraId="21D08BFF" w14:textId="77777777" w:rsidR="004A6560" w:rsidRPr="00777EE7" w:rsidRDefault="004A6560" w:rsidP="004A6560">
      <w:pPr>
        <w:bidi w:val="0"/>
        <w:jc w:val="both"/>
        <w:rPr>
          <w:rFonts w:asciiTheme="majorBidi" w:hAnsiTheme="majorBidi" w:cstheme="majorBidi"/>
        </w:rPr>
      </w:pPr>
      <w:r w:rsidRPr="00777EE7">
        <w:rPr>
          <w:rFonts w:asciiTheme="majorBidi" w:hAnsiTheme="majorBidi" w:cstheme="majorBidi"/>
          <w:b/>
          <w:bCs/>
        </w:rPr>
        <w:t>Keywords:</w:t>
      </w:r>
      <w:r w:rsidRPr="00777EE7">
        <w:rPr>
          <w:rFonts w:asciiTheme="majorBidi" w:hAnsiTheme="majorBidi" w:cstheme="majorBidi"/>
        </w:rPr>
        <w:t xml:space="preserve"> Suicidal ideation; Childhood trauma; Positive emotion regulation; Cognitive hopelessness; Distress tolerance; Structural equation modeling</w:t>
      </w:r>
    </w:p>
    <w:p w14:paraId="58978895" w14:textId="77777777" w:rsidR="004A6560" w:rsidRPr="00777EE7" w:rsidRDefault="004A6560" w:rsidP="004A6560">
      <w:pPr>
        <w:bidi w:val="0"/>
        <w:jc w:val="both"/>
        <w:rPr>
          <w:rFonts w:asciiTheme="majorBidi" w:hAnsiTheme="majorBidi" w:cstheme="majorBidi"/>
        </w:rPr>
      </w:pPr>
    </w:p>
    <w:p w14:paraId="4E60E23E" w14:textId="75D4373E" w:rsidR="001A3249" w:rsidRDefault="001A3249" w:rsidP="008C65EF">
      <w:pPr>
        <w:jc w:val="both"/>
        <w:rPr>
          <w:rFonts w:cs="B Zar"/>
          <w:b/>
          <w:bCs/>
          <w:sz w:val="24"/>
          <w:szCs w:val="24"/>
          <w:rtl/>
        </w:rPr>
      </w:pPr>
    </w:p>
    <w:p w14:paraId="3ABF47D2" w14:textId="490B33B0" w:rsidR="00670C16" w:rsidRPr="001A3249" w:rsidRDefault="00670C16" w:rsidP="001A3249">
      <w:pPr>
        <w:jc w:val="center"/>
        <w:rPr>
          <w:rFonts w:cs="B Nazanin"/>
          <w:b/>
          <w:bCs/>
          <w:sz w:val="28"/>
          <w:szCs w:val="28"/>
          <w:rtl/>
        </w:rPr>
      </w:pPr>
      <w:bookmarkStart w:id="1" w:name="_Hlk231489786"/>
      <w:r w:rsidRPr="00670C16">
        <w:rPr>
          <w:rFonts w:cs="B Nazanin"/>
          <w:b/>
          <w:bCs/>
          <w:sz w:val="28"/>
          <w:szCs w:val="28"/>
          <w:rtl/>
        </w:rPr>
        <w:t>رابطه تروما</w:t>
      </w:r>
      <w:r w:rsidRPr="00670C16">
        <w:rPr>
          <w:rFonts w:cs="B Nazanin" w:hint="cs"/>
          <w:b/>
          <w:bCs/>
          <w:sz w:val="28"/>
          <w:szCs w:val="28"/>
          <w:rtl/>
        </w:rPr>
        <w:t>ی</w:t>
      </w:r>
      <w:r w:rsidRPr="00670C16">
        <w:rPr>
          <w:rFonts w:cs="B Nazanin"/>
          <w:b/>
          <w:bCs/>
          <w:sz w:val="28"/>
          <w:szCs w:val="28"/>
          <w:rtl/>
        </w:rPr>
        <w:t xml:space="preserve"> دوران کودک</w:t>
      </w:r>
      <w:r w:rsidRPr="00670C16">
        <w:rPr>
          <w:rFonts w:cs="B Nazanin" w:hint="cs"/>
          <w:b/>
          <w:bCs/>
          <w:sz w:val="28"/>
          <w:szCs w:val="28"/>
          <w:rtl/>
        </w:rPr>
        <w:t>ی</w:t>
      </w:r>
      <w:r w:rsidRPr="00670C16">
        <w:rPr>
          <w:rFonts w:cs="B Nazanin"/>
          <w:b/>
          <w:bCs/>
          <w:sz w:val="28"/>
          <w:szCs w:val="28"/>
          <w:rtl/>
        </w:rPr>
        <w:t xml:space="preserve"> و دشوار</w:t>
      </w:r>
      <w:r w:rsidRPr="00670C16">
        <w:rPr>
          <w:rFonts w:cs="B Nazanin" w:hint="cs"/>
          <w:b/>
          <w:bCs/>
          <w:sz w:val="28"/>
          <w:szCs w:val="28"/>
          <w:rtl/>
        </w:rPr>
        <w:t>ی</w:t>
      </w:r>
      <w:r w:rsidRPr="00670C16">
        <w:rPr>
          <w:rFonts w:cs="B Nazanin"/>
          <w:b/>
          <w:bCs/>
          <w:sz w:val="28"/>
          <w:szCs w:val="28"/>
          <w:rtl/>
        </w:rPr>
        <w:t xml:space="preserve"> در تنظ</w:t>
      </w:r>
      <w:r w:rsidRPr="00670C16">
        <w:rPr>
          <w:rFonts w:cs="B Nazanin" w:hint="cs"/>
          <w:b/>
          <w:bCs/>
          <w:sz w:val="28"/>
          <w:szCs w:val="28"/>
          <w:rtl/>
        </w:rPr>
        <w:t>ی</w:t>
      </w:r>
      <w:r w:rsidRPr="00670C16">
        <w:rPr>
          <w:rFonts w:cs="B Nazanin" w:hint="eastAsia"/>
          <w:b/>
          <w:bCs/>
          <w:sz w:val="28"/>
          <w:szCs w:val="28"/>
          <w:rtl/>
        </w:rPr>
        <w:t>م</w:t>
      </w:r>
      <w:r w:rsidRPr="00670C16">
        <w:rPr>
          <w:rFonts w:cs="B Nazanin"/>
          <w:b/>
          <w:bCs/>
          <w:sz w:val="28"/>
          <w:szCs w:val="28"/>
          <w:rtl/>
        </w:rPr>
        <w:t xml:space="preserve"> ه</w:t>
      </w:r>
      <w:r w:rsidRPr="00670C16">
        <w:rPr>
          <w:rFonts w:cs="B Nazanin" w:hint="cs"/>
          <w:b/>
          <w:bCs/>
          <w:sz w:val="28"/>
          <w:szCs w:val="28"/>
          <w:rtl/>
        </w:rPr>
        <w:t>ی</w:t>
      </w:r>
      <w:r w:rsidRPr="00670C16">
        <w:rPr>
          <w:rFonts w:cs="B Nazanin" w:hint="eastAsia"/>
          <w:b/>
          <w:bCs/>
          <w:sz w:val="28"/>
          <w:szCs w:val="28"/>
          <w:rtl/>
        </w:rPr>
        <w:t>جان‌ها</w:t>
      </w:r>
      <w:r w:rsidRPr="00670C16">
        <w:rPr>
          <w:rFonts w:cs="B Nazanin" w:hint="cs"/>
          <w:b/>
          <w:bCs/>
          <w:sz w:val="28"/>
          <w:szCs w:val="28"/>
          <w:rtl/>
        </w:rPr>
        <w:t>ی</w:t>
      </w:r>
      <w:r w:rsidRPr="00670C16">
        <w:rPr>
          <w:rFonts w:cs="B Nazanin"/>
          <w:b/>
          <w:bCs/>
          <w:sz w:val="28"/>
          <w:szCs w:val="28"/>
          <w:rtl/>
        </w:rPr>
        <w:t xml:space="preserve"> مثبت با افکار خودکش</w:t>
      </w:r>
      <w:r w:rsidRPr="00670C16">
        <w:rPr>
          <w:rFonts w:cs="B Nazanin" w:hint="cs"/>
          <w:b/>
          <w:bCs/>
          <w:sz w:val="28"/>
          <w:szCs w:val="28"/>
          <w:rtl/>
        </w:rPr>
        <w:t>ی</w:t>
      </w:r>
      <w:r w:rsidRPr="00670C16">
        <w:rPr>
          <w:rFonts w:cs="B Nazanin"/>
          <w:b/>
          <w:bCs/>
          <w:sz w:val="28"/>
          <w:szCs w:val="28"/>
          <w:rtl/>
        </w:rPr>
        <w:t>: نقش م</w:t>
      </w:r>
      <w:r w:rsidRPr="00670C16">
        <w:rPr>
          <w:rFonts w:cs="B Nazanin" w:hint="cs"/>
          <w:b/>
          <w:bCs/>
          <w:sz w:val="28"/>
          <w:szCs w:val="28"/>
          <w:rtl/>
        </w:rPr>
        <w:t>ی</w:t>
      </w:r>
      <w:r w:rsidRPr="00670C16">
        <w:rPr>
          <w:rFonts w:cs="B Nazanin" w:hint="eastAsia"/>
          <w:b/>
          <w:bCs/>
          <w:sz w:val="28"/>
          <w:szCs w:val="28"/>
          <w:rtl/>
        </w:rPr>
        <w:t>انج</w:t>
      </w:r>
      <w:r w:rsidRPr="00670C16">
        <w:rPr>
          <w:rFonts w:cs="B Nazanin" w:hint="cs"/>
          <w:b/>
          <w:bCs/>
          <w:sz w:val="28"/>
          <w:szCs w:val="28"/>
          <w:rtl/>
        </w:rPr>
        <w:t>ی</w:t>
      </w:r>
      <w:r w:rsidRPr="00670C16">
        <w:rPr>
          <w:rFonts w:cs="B Nazanin"/>
          <w:b/>
          <w:bCs/>
          <w:sz w:val="28"/>
          <w:szCs w:val="28"/>
          <w:rtl/>
        </w:rPr>
        <w:t xml:space="preserve"> ناام</w:t>
      </w:r>
      <w:r w:rsidRPr="00670C16">
        <w:rPr>
          <w:rFonts w:cs="B Nazanin" w:hint="cs"/>
          <w:b/>
          <w:bCs/>
          <w:sz w:val="28"/>
          <w:szCs w:val="28"/>
          <w:rtl/>
        </w:rPr>
        <w:t>ی</w:t>
      </w:r>
      <w:r w:rsidRPr="00670C16">
        <w:rPr>
          <w:rFonts w:cs="B Nazanin" w:hint="eastAsia"/>
          <w:b/>
          <w:bCs/>
          <w:sz w:val="28"/>
          <w:szCs w:val="28"/>
          <w:rtl/>
        </w:rPr>
        <w:t>د</w:t>
      </w:r>
      <w:r w:rsidRPr="00670C16">
        <w:rPr>
          <w:rFonts w:cs="B Nazanin" w:hint="cs"/>
          <w:b/>
          <w:bCs/>
          <w:sz w:val="28"/>
          <w:szCs w:val="28"/>
          <w:rtl/>
        </w:rPr>
        <w:t>ی</w:t>
      </w:r>
      <w:r w:rsidRPr="00670C16">
        <w:rPr>
          <w:rFonts w:cs="B Nazanin"/>
          <w:b/>
          <w:bCs/>
          <w:sz w:val="28"/>
          <w:szCs w:val="28"/>
          <w:rtl/>
        </w:rPr>
        <w:t xml:space="preserve"> شناخت</w:t>
      </w:r>
      <w:r w:rsidRPr="00670C16">
        <w:rPr>
          <w:rFonts w:cs="B Nazanin" w:hint="cs"/>
          <w:b/>
          <w:bCs/>
          <w:sz w:val="28"/>
          <w:szCs w:val="28"/>
          <w:rtl/>
        </w:rPr>
        <w:t>ی</w:t>
      </w:r>
      <w:r w:rsidRPr="00670C16">
        <w:rPr>
          <w:rFonts w:cs="B Nazanin"/>
          <w:b/>
          <w:bCs/>
          <w:sz w:val="28"/>
          <w:szCs w:val="28"/>
          <w:rtl/>
        </w:rPr>
        <w:t xml:space="preserve"> و تحمل پر</w:t>
      </w:r>
      <w:r w:rsidRPr="00670C16">
        <w:rPr>
          <w:rFonts w:cs="B Nazanin" w:hint="cs"/>
          <w:b/>
          <w:bCs/>
          <w:sz w:val="28"/>
          <w:szCs w:val="28"/>
          <w:rtl/>
        </w:rPr>
        <w:t>ی</w:t>
      </w:r>
      <w:r w:rsidRPr="00670C16">
        <w:rPr>
          <w:rFonts w:cs="B Nazanin" w:hint="eastAsia"/>
          <w:b/>
          <w:bCs/>
          <w:sz w:val="28"/>
          <w:szCs w:val="28"/>
          <w:rtl/>
        </w:rPr>
        <w:t>شان</w:t>
      </w:r>
      <w:r w:rsidRPr="00670C16">
        <w:rPr>
          <w:rFonts w:cs="B Nazanin" w:hint="cs"/>
          <w:b/>
          <w:bCs/>
          <w:sz w:val="28"/>
          <w:szCs w:val="28"/>
          <w:rtl/>
        </w:rPr>
        <w:t>ی</w:t>
      </w:r>
    </w:p>
    <w:bookmarkEnd w:id="1"/>
    <w:p w14:paraId="51E034A4" w14:textId="77777777" w:rsidR="001A3249" w:rsidRPr="001A3249" w:rsidRDefault="001A3249" w:rsidP="001A3249">
      <w:pPr>
        <w:jc w:val="both"/>
        <w:rPr>
          <w:rFonts w:cs="B Zar"/>
          <w:b/>
          <w:bCs/>
          <w:sz w:val="24"/>
          <w:szCs w:val="24"/>
          <w:rtl/>
        </w:rPr>
      </w:pPr>
      <w:r w:rsidRPr="001A3249">
        <w:rPr>
          <w:rFonts w:cs="B Zar"/>
          <w:b/>
          <w:bCs/>
          <w:sz w:val="24"/>
          <w:szCs w:val="24"/>
          <w:rtl/>
        </w:rPr>
        <w:t>هاد</w:t>
      </w:r>
      <w:r w:rsidRPr="001A3249">
        <w:rPr>
          <w:rFonts w:cs="B Zar" w:hint="cs"/>
          <w:b/>
          <w:bCs/>
          <w:sz w:val="24"/>
          <w:szCs w:val="24"/>
          <w:rtl/>
        </w:rPr>
        <w:t>ی</w:t>
      </w:r>
      <w:r w:rsidRPr="001A3249">
        <w:rPr>
          <w:rFonts w:cs="B Zar"/>
          <w:b/>
          <w:bCs/>
          <w:sz w:val="24"/>
          <w:szCs w:val="24"/>
          <w:rtl/>
        </w:rPr>
        <w:t xml:space="preserve"> پرهون</w:t>
      </w:r>
      <w:r w:rsidRPr="001A3249">
        <w:rPr>
          <w:rFonts w:cs="B Zar" w:hint="cs"/>
          <w:b/>
          <w:bCs/>
          <w:sz w:val="24"/>
          <w:szCs w:val="24"/>
          <w:vertAlign w:val="superscript"/>
          <w:rtl/>
        </w:rPr>
        <w:t>1</w:t>
      </w:r>
    </w:p>
    <w:p w14:paraId="21505577" w14:textId="77777777" w:rsidR="001A3249" w:rsidRPr="001A3249" w:rsidRDefault="001A3249" w:rsidP="001A3249">
      <w:pPr>
        <w:jc w:val="both"/>
        <w:rPr>
          <w:rFonts w:cs="B Nazanin"/>
          <w:sz w:val="24"/>
          <w:szCs w:val="24"/>
          <w:rtl/>
        </w:rPr>
      </w:pPr>
      <w:r w:rsidRPr="001A3249">
        <w:rPr>
          <w:rFonts w:cs="B Nazanin" w:hint="cs"/>
          <w:sz w:val="24"/>
          <w:szCs w:val="24"/>
          <w:rtl/>
        </w:rPr>
        <w:t>1.</w:t>
      </w:r>
      <w:r w:rsidRPr="001A3249">
        <w:rPr>
          <w:rFonts w:cs="B Nazanin"/>
          <w:sz w:val="24"/>
          <w:szCs w:val="24"/>
          <w:rtl/>
        </w:rPr>
        <w:t>استاد</w:t>
      </w:r>
      <w:r w:rsidRPr="001A3249">
        <w:rPr>
          <w:rFonts w:cs="B Nazanin" w:hint="cs"/>
          <w:sz w:val="24"/>
          <w:szCs w:val="24"/>
          <w:rtl/>
        </w:rPr>
        <w:t>ی</w:t>
      </w:r>
      <w:r w:rsidRPr="001A3249">
        <w:rPr>
          <w:rFonts w:cs="B Nazanin" w:hint="eastAsia"/>
          <w:sz w:val="24"/>
          <w:szCs w:val="24"/>
          <w:rtl/>
        </w:rPr>
        <w:t>ار،</w:t>
      </w:r>
      <w:r w:rsidRPr="001A3249">
        <w:rPr>
          <w:rFonts w:cs="B Nazanin"/>
          <w:sz w:val="24"/>
          <w:szCs w:val="24"/>
          <w:rtl/>
        </w:rPr>
        <w:t xml:space="preserve"> گروه روان روان‌شناس</w:t>
      </w:r>
      <w:r w:rsidRPr="001A3249">
        <w:rPr>
          <w:rFonts w:cs="B Nazanin" w:hint="cs"/>
          <w:sz w:val="24"/>
          <w:szCs w:val="24"/>
          <w:rtl/>
        </w:rPr>
        <w:t>ی</w:t>
      </w:r>
      <w:r w:rsidRPr="001A3249">
        <w:rPr>
          <w:rFonts w:cs="B Nazanin" w:hint="eastAsia"/>
          <w:sz w:val="24"/>
          <w:szCs w:val="24"/>
          <w:rtl/>
        </w:rPr>
        <w:t>،</w:t>
      </w:r>
      <w:r w:rsidRPr="001A3249">
        <w:rPr>
          <w:rFonts w:cs="B Nazanin"/>
          <w:sz w:val="24"/>
          <w:szCs w:val="24"/>
          <w:rtl/>
        </w:rPr>
        <w:t xml:space="preserve"> دانشکده علوم اجتماع</w:t>
      </w:r>
      <w:r w:rsidRPr="001A3249">
        <w:rPr>
          <w:rFonts w:cs="B Nazanin" w:hint="cs"/>
          <w:sz w:val="24"/>
          <w:szCs w:val="24"/>
          <w:rtl/>
        </w:rPr>
        <w:t>ی</w:t>
      </w:r>
      <w:r w:rsidRPr="001A3249">
        <w:rPr>
          <w:rFonts w:cs="B Nazanin" w:hint="eastAsia"/>
          <w:sz w:val="24"/>
          <w:szCs w:val="24"/>
          <w:rtl/>
        </w:rPr>
        <w:t>،</w:t>
      </w:r>
      <w:r w:rsidRPr="001A3249">
        <w:rPr>
          <w:rFonts w:cs="B Nazanin"/>
          <w:sz w:val="24"/>
          <w:szCs w:val="24"/>
          <w:rtl/>
        </w:rPr>
        <w:t xml:space="preserve"> دانشگاه راز</w:t>
      </w:r>
      <w:r w:rsidRPr="001A3249">
        <w:rPr>
          <w:rFonts w:cs="B Nazanin" w:hint="cs"/>
          <w:sz w:val="24"/>
          <w:szCs w:val="24"/>
          <w:rtl/>
        </w:rPr>
        <w:t>ی</w:t>
      </w:r>
      <w:r w:rsidRPr="001A3249">
        <w:rPr>
          <w:rFonts w:cs="B Nazanin" w:hint="eastAsia"/>
          <w:sz w:val="24"/>
          <w:szCs w:val="24"/>
          <w:rtl/>
        </w:rPr>
        <w:t>،</w:t>
      </w:r>
      <w:r w:rsidRPr="001A3249">
        <w:rPr>
          <w:rFonts w:cs="B Nazanin"/>
          <w:sz w:val="24"/>
          <w:szCs w:val="24"/>
          <w:rtl/>
        </w:rPr>
        <w:t xml:space="preserve"> کرمانشاه، ا</w:t>
      </w:r>
      <w:r w:rsidRPr="001A3249">
        <w:rPr>
          <w:rFonts w:cs="B Nazanin" w:hint="cs"/>
          <w:sz w:val="24"/>
          <w:szCs w:val="24"/>
          <w:rtl/>
        </w:rPr>
        <w:t>ی</w:t>
      </w:r>
      <w:r w:rsidRPr="001A3249">
        <w:rPr>
          <w:rFonts w:cs="B Nazanin" w:hint="eastAsia"/>
          <w:sz w:val="24"/>
          <w:szCs w:val="24"/>
          <w:rtl/>
        </w:rPr>
        <w:t>ران</w:t>
      </w:r>
    </w:p>
    <w:p w14:paraId="21EB8090" w14:textId="77777777" w:rsidR="001A3249" w:rsidRPr="001A3249" w:rsidRDefault="001A3249" w:rsidP="001A3249">
      <w:pPr>
        <w:jc w:val="both"/>
        <w:rPr>
          <w:rFonts w:cs="B Zar"/>
          <w:b/>
          <w:bCs/>
          <w:sz w:val="24"/>
          <w:szCs w:val="24"/>
          <w:rtl/>
        </w:rPr>
      </w:pPr>
      <w:r w:rsidRPr="001A3249">
        <w:rPr>
          <w:rFonts w:cs="B Zar"/>
          <w:b/>
          <w:bCs/>
          <w:sz w:val="24"/>
          <w:szCs w:val="24"/>
          <w:rtl/>
        </w:rPr>
        <w:t>*نو</w:t>
      </w:r>
      <w:r w:rsidRPr="001A3249">
        <w:rPr>
          <w:rFonts w:cs="B Zar" w:hint="cs"/>
          <w:b/>
          <w:bCs/>
          <w:sz w:val="24"/>
          <w:szCs w:val="24"/>
          <w:rtl/>
        </w:rPr>
        <w:t>ی</w:t>
      </w:r>
      <w:r w:rsidRPr="001A3249">
        <w:rPr>
          <w:rFonts w:cs="B Zar" w:hint="eastAsia"/>
          <w:b/>
          <w:bCs/>
          <w:sz w:val="24"/>
          <w:szCs w:val="24"/>
          <w:rtl/>
        </w:rPr>
        <w:t>سنده</w:t>
      </w:r>
      <w:r w:rsidRPr="001A3249">
        <w:rPr>
          <w:rFonts w:cs="B Zar"/>
          <w:b/>
          <w:bCs/>
          <w:sz w:val="24"/>
          <w:szCs w:val="24"/>
          <w:rtl/>
        </w:rPr>
        <w:t xml:space="preserve"> مسئول:</w:t>
      </w:r>
    </w:p>
    <w:p w14:paraId="62AFCEFB" w14:textId="77777777" w:rsidR="001A3249" w:rsidRPr="001A3249" w:rsidRDefault="001A3249" w:rsidP="001A3249">
      <w:pPr>
        <w:jc w:val="both"/>
        <w:rPr>
          <w:rFonts w:cs="B Nazanin"/>
          <w:sz w:val="24"/>
          <w:szCs w:val="24"/>
          <w:rtl/>
        </w:rPr>
      </w:pPr>
      <w:r w:rsidRPr="001A3249">
        <w:rPr>
          <w:rFonts w:cs="B Nazanin"/>
          <w:sz w:val="24"/>
          <w:szCs w:val="24"/>
          <w:rtl/>
        </w:rPr>
        <w:t xml:space="preserve"> هاد</w:t>
      </w:r>
      <w:r w:rsidRPr="001A3249">
        <w:rPr>
          <w:rFonts w:cs="B Nazanin" w:hint="cs"/>
          <w:sz w:val="24"/>
          <w:szCs w:val="24"/>
          <w:rtl/>
        </w:rPr>
        <w:t>ی</w:t>
      </w:r>
      <w:r w:rsidRPr="001A3249">
        <w:rPr>
          <w:rFonts w:cs="B Nazanin"/>
          <w:sz w:val="24"/>
          <w:szCs w:val="24"/>
          <w:rtl/>
        </w:rPr>
        <w:t xml:space="preserve"> پرهون، استاد</w:t>
      </w:r>
      <w:r w:rsidRPr="001A3249">
        <w:rPr>
          <w:rFonts w:cs="B Nazanin" w:hint="cs"/>
          <w:sz w:val="24"/>
          <w:szCs w:val="24"/>
          <w:rtl/>
        </w:rPr>
        <w:t>ی</w:t>
      </w:r>
      <w:r w:rsidRPr="001A3249">
        <w:rPr>
          <w:rFonts w:cs="B Nazanin" w:hint="eastAsia"/>
          <w:sz w:val="24"/>
          <w:szCs w:val="24"/>
          <w:rtl/>
        </w:rPr>
        <w:t>ار،</w:t>
      </w:r>
      <w:r w:rsidRPr="001A3249">
        <w:rPr>
          <w:rFonts w:cs="B Nazanin"/>
          <w:sz w:val="24"/>
          <w:szCs w:val="24"/>
          <w:rtl/>
        </w:rPr>
        <w:t xml:space="preserve"> گروه روان روان‌شناس</w:t>
      </w:r>
      <w:r w:rsidRPr="001A3249">
        <w:rPr>
          <w:rFonts w:cs="B Nazanin" w:hint="cs"/>
          <w:sz w:val="24"/>
          <w:szCs w:val="24"/>
          <w:rtl/>
        </w:rPr>
        <w:t>ی</w:t>
      </w:r>
      <w:r w:rsidRPr="001A3249">
        <w:rPr>
          <w:rFonts w:cs="B Nazanin" w:hint="eastAsia"/>
          <w:sz w:val="24"/>
          <w:szCs w:val="24"/>
          <w:rtl/>
        </w:rPr>
        <w:t>،</w:t>
      </w:r>
      <w:r w:rsidRPr="001A3249">
        <w:rPr>
          <w:rFonts w:cs="B Nazanin"/>
          <w:sz w:val="24"/>
          <w:szCs w:val="24"/>
          <w:rtl/>
        </w:rPr>
        <w:t xml:space="preserve"> دانشکده علوم اجتماع</w:t>
      </w:r>
      <w:r w:rsidRPr="001A3249">
        <w:rPr>
          <w:rFonts w:cs="B Nazanin" w:hint="cs"/>
          <w:sz w:val="24"/>
          <w:szCs w:val="24"/>
          <w:rtl/>
        </w:rPr>
        <w:t>ی</w:t>
      </w:r>
      <w:r w:rsidRPr="001A3249">
        <w:rPr>
          <w:rFonts w:cs="B Nazanin" w:hint="eastAsia"/>
          <w:sz w:val="24"/>
          <w:szCs w:val="24"/>
          <w:rtl/>
        </w:rPr>
        <w:t>،</w:t>
      </w:r>
      <w:r w:rsidRPr="001A3249">
        <w:rPr>
          <w:rFonts w:cs="B Nazanin"/>
          <w:sz w:val="24"/>
          <w:szCs w:val="24"/>
          <w:rtl/>
        </w:rPr>
        <w:t xml:space="preserve"> دانشگاه راز</w:t>
      </w:r>
      <w:r w:rsidRPr="001A3249">
        <w:rPr>
          <w:rFonts w:cs="B Nazanin" w:hint="cs"/>
          <w:sz w:val="24"/>
          <w:szCs w:val="24"/>
          <w:rtl/>
        </w:rPr>
        <w:t>ی</w:t>
      </w:r>
      <w:r w:rsidRPr="001A3249">
        <w:rPr>
          <w:rFonts w:cs="B Nazanin" w:hint="eastAsia"/>
          <w:sz w:val="24"/>
          <w:szCs w:val="24"/>
          <w:rtl/>
        </w:rPr>
        <w:t>،</w:t>
      </w:r>
      <w:r w:rsidRPr="001A3249">
        <w:rPr>
          <w:rFonts w:cs="B Nazanin"/>
          <w:sz w:val="24"/>
          <w:szCs w:val="24"/>
          <w:rtl/>
        </w:rPr>
        <w:t xml:space="preserve"> کرمانشاه، ا</w:t>
      </w:r>
      <w:r w:rsidRPr="001A3249">
        <w:rPr>
          <w:rFonts w:cs="B Nazanin" w:hint="cs"/>
          <w:sz w:val="24"/>
          <w:szCs w:val="24"/>
          <w:rtl/>
        </w:rPr>
        <w:t>ی</w:t>
      </w:r>
      <w:r w:rsidRPr="001A3249">
        <w:rPr>
          <w:rFonts w:cs="B Nazanin" w:hint="eastAsia"/>
          <w:sz w:val="24"/>
          <w:szCs w:val="24"/>
          <w:rtl/>
        </w:rPr>
        <w:t>ران</w:t>
      </w:r>
    </w:p>
    <w:p w14:paraId="0DA455A5" w14:textId="77777777" w:rsidR="001A3249" w:rsidRPr="001A3249" w:rsidRDefault="001A3249" w:rsidP="001A3249">
      <w:pPr>
        <w:jc w:val="both"/>
        <w:rPr>
          <w:rFonts w:cs="B Zar"/>
          <w:sz w:val="24"/>
          <w:szCs w:val="24"/>
          <w:rtl/>
        </w:rPr>
      </w:pPr>
      <w:r w:rsidRPr="001A3249">
        <w:rPr>
          <w:rFonts w:cs="B Zar" w:hint="eastAsia"/>
          <w:sz w:val="24"/>
          <w:szCs w:val="24"/>
          <w:rtl/>
        </w:rPr>
        <w:t>ا</w:t>
      </w:r>
      <w:r w:rsidRPr="001A3249">
        <w:rPr>
          <w:rFonts w:cs="B Zar" w:hint="cs"/>
          <w:sz w:val="24"/>
          <w:szCs w:val="24"/>
          <w:rtl/>
        </w:rPr>
        <w:t>ی</w:t>
      </w:r>
      <w:r w:rsidRPr="001A3249">
        <w:rPr>
          <w:rFonts w:cs="B Zar" w:hint="eastAsia"/>
          <w:sz w:val="24"/>
          <w:szCs w:val="24"/>
          <w:rtl/>
        </w:rPr>
        <w:t>م</w:t>
      </w:r>
      <w:r w:rsidRPr="001A3249">
        <w:rPr>
          <w:rFonts w:cs="B Zar" w:hint="cs"/>
          <w:sz w:val="24"/>
          <w:szCs w:val="24"/>
          <w:rtl/>
        </w:rPr>
        <w:t>ی</w:t>
      </w:r>
      <w:r w:rsidRPr="001A3249">
        <w:rPr>
          <w:rFonts w:cs="B Zar" w:hint="eastAsia"/>
          <w:sz w:val="24"/>
          <w:szCs w:val="24"/>
          <w:rtl/>
        </w:rPr>
        <w:t>ل</w:t>
      </w:r>
      <w:r w:rsidRPr="001A3249">
        <w:rPr>
          <w:rFonts w:cs="B Zar"/>
          <w:sz w:val="24"/>
          <w:szCs w:val="24"/>
          <w:rtl/>
        </w:rPr>
        <w:t xml:space="preserve">: </w:t>
      </w:r>
      <w:r w:rsidRPr="001A3249">
        <w:rPr>
          <w:rFonts w:cs="B Zar"/>
          <w:sz w:val="24"/>
          <w:szCs w:val="24"/>
        </w:rPr>
        <w:t>H.parhoon@razi.ac.ir                               ORCID: 0000-0002-0978-1232</w:t>
      </w:r>
    </w:p>
    <w:p w14:paraId="47F5BBDC" w14:textId="77777777" w:rsidR="00741D48" w:rsidRPr="007A79FF" w:rsidRDefault="00741D48" w:rsidP="00741D48">
      <w:pPr>
        <w:jc w:val="both"/>
        <w:rPr>
          <w:rFonts w:cs="2  Mitra" w:hint="cs"/>
          <w:b/>
          <w:bCs/>
          <w:sz w:val="24"/>
          <w:szCs w:val="24"/>
          <w:rtl/>
        </w:rPr>
      </w:pPr>
      <w:r w:rsidRPr="007A79FF">
        <w:rPr>
          <w:rFonts w:cs="2  Mitra"/>
          <w:b/>
          <w:bCs/>
          <w:sz w:val="24"/>
          <w:szCs w:val="24"/>
          <w:rtl/>
        </w:rPr>
        <w:t>چکیده</w:t>
      </w:r>
    </w:p>
    <w:p w14:paraId="3934BBBE" w14:textId="0F992A6A" w:rsidR="00741D48" w:rsidRPr="007A79FF" w:rsidRDefault="00741D48" w:rsidP="00741D48">
      <w:pPr>
        <w:jc w:val="both"/>
        <w:rPr>
          <w:rFonts w:cs="2  Mitra"/>
          <w:b/>
          <w:bCs/>
          <w:sz w:val="24"/>
          <w:szCs w:val="24"/>
        </w:rPr>
      </w:pPr>
      <w:r w:rsidRPr="007A79FF">
        <w:rPr>
          <w:rFonts w:cs="2  Mitra"/>
          <w:b/>
          <w:bCs/>
          <w:sz w:val="24"/>
          <w:szCs w:val="24"/>
          <w:rtl/>
        </w:rPr>
        <w:t>مقدمه</w:t>
      </w:r>
      <w:r w:rsidRPr="007A79FF">
        <w:rPr>
          <w:rFonts w:cs="2  Mitra"/>
          <w:b/>
          <w:bCs/>
          <w:sz w:val="24"/>
          <w:szCs w:val="24"/>
        </w:rPr>
        <w:t>:</w:t>
      </w:r>
      <w:r w:rsidRPr="007A79FF">
        <w:rPr>
          <w:rFonts w:cs="2  Mitra" w:hint="cs"/>
          <w:b/>
          <w:bCs/>
          <w:sz w:val="24"/>
          <w:szCs w:val="24"/>
          <w:rtl/>
        </w:rPr>
        <w:t xml:space="preserve"> </w:t>
      </w:r>
      <w:r w:rsidRPr="007A79FF">
        <w:rPr>
          <w:rFonts w:cs="2  Mitra"/>
          <w:sz w:val="24"/>
          <w:szCs w:val="24"/>
          <w:rtl/>
        </w:rPr>
        <w:t xml:space="preserve">افکار خودکشی یکی از مهم‌ترین چالش‌های حوزه سلامت روان است که تحت تأثیر تعامل عوامل رشدی، شناختی و هیجانی شکل می‌گیرد. تجارب آسیب‌زای دوران کودکی به‌عنوان یکی از عوامل خطر دوردست، می‌تواند آسیب‌پذیری فرد را نسبت به افکار خودکشی افزایش دهد؛ با این حال، سازوکارهای روان‌شناختی که این رابطه را تبیین می‌کنند، </w:t>
      </w:r>
      <w:r w:rsidRPr="00DD6BFF">
        <w:rPr>
          <w:rFonts w:cs="2  Mitra"/>
          <w:sz w:val="24"/>
          <w:szCs w:val="24"/>
          <w:rtl/>
        </w:rPr>
        <w:t>همچنان نیازمند بررسی بیشتر هستند. پژوهش حاضر با هدف بررسی نقش میانجی ناامیدی شناختی و تحمل پریشانی در رابطه</w:t>
      </w:r>
      <w:r w:rsidR="00A14573" w:rsidRPr="00DD6BFF">
        <w:rPr>
          <w:rFonts w:cs="2  Mitra" w:hint="cs"/>
          <w:sz w:val="24"/>
          <w:szCs w:val="24"/>
          <w:rtl/>
        </w:rPr>
        <w:t>‌ی</w:t>
      </w:r>
      <w:r w:rsidRPr="00DD6BFF">
        <w:rPr>
          <w:rFonts w:cs="2  Mitra"/>
          <w:sz w:val="24"/>
          <w:szCs w:val="24"/>
          <w:rtl/>
        </w:rPr>
        <w:t xml:space="preserve"> بین تجارب</w:t>
      </w:r>
      <w:r w:rsidRPr="007A79FF">
        <w:rPr>
          <w:rFonts w:cs="2  Mitra"/>
          <w:sz w:val="24"/>
          <w:szCs w:val="24"/>
          <w:rtl/>
        </w:rPr>
        <w:t xml:space="preserve"> آسیب‌زای دوران کودکی </w:t>
      </w:r>
      <w:r w:rsidR="004A6560" w:rsidRPr="007A79FF">
        <w:rPr>
          <w:rFonts w:cs="2  Mitra"/>
          <w:sz w:val="24"/>
          <w:szCs w:val="24"/>
          <w:rtl/>
        </w:rPr>
        <w:t>و دشوار</w:t>
      </w:r>
      <w:r w:rsidR="004A6560" w:rsidRPr="007A79FF">
        <w:rPr>
          <w:rFonts w:cs="2  Mitra" w:hint="cs"/>
          <w:sz w:val="24"/>
          <w:szCs w:val="24"/>
          <w:rtl/>
        </w:rPr>
        <w:t>ی</w:t>
      </w:r>
      <w:r w:rsidR="004A6560" w:rsidRPr="007A79FF">
        <w:rPr>
          <w:rFonts w:cs="2  Mitra"/>
          <w:sz w:val="24"/>
          <w:szCs w:val="24"/>
          <w:rtl/>
        </w:rPr>
        <w:t xml:space="preserve"> در تنظ</w:t>
      </w:r>
      <w:r w:rsidR="004A6560" w:rsidRPr="007A79FF">
        <w:rPr>
          <w:rFonts w:cs="2  Mitra" w:hint="cs"/>
          <w:sz w:val="24"/>
          <w:szCs w:val="24"/>
          <w:rtl/>
        </w:rPr>
        <w:t>ی</w:t>
      </w:r>
      <w:r w:rsidR="004A6560" w:rsidRPr="007A79FF">
        <w:rPr>
          <w:rFonts w:cs="2  Mitra" w:hint="eastAsia"/>
          <w:sz w:val="24"/>
          <w:szCs w:val="24"/>
          <w:rtl/>
        </w:rPr>
        <w:t>م</w:t>
      </w:r>
      <w:r w:rsidR="004A6560" w:rsidRPr="007A79FF">
        <w:rPr>
          <w:rFonts w:cs="2  Mitra"/>
          <w:sz w:val="24"/>
          <w:szCs w:val="24"/>
          <w:rtl/>
        </w:rPr>
        <w:t xml:space="preserve"> ه</w:t>
      </w:r>
      <w:r w:rsidR="004A6560" w:rsidRPr="007A79FF">
        <w:rPr>
          <w:rFonts w:cs="2  Mitra" w:hint="cs"/>
          <w:sz w:val="24"/>
          <w:szCs w:val="24"/>
          <w:rtl/>
        </w:rPr>
        <w:t>ی</w:t>
      </w:r>
      <w:r w:rsidR="004A6560" w:rsidRPr="007A79FF">
        <w:rPr>
          <w:rFonts w:cs="2  Mitra" w:hint="eastAsia"/>
          <w:sz w:val="24"/>
          <w:szCs w:val="24"/>
          <w:rtl/>
        </w:rPr>
        <w:t>جان</w:t>
      </w:r>
      <w:r w:rsidR="004A6560" w:rsidRPr="007A79FF">
        <w:rPr>
          <w:rFonts w:cs="2  Mitra"/>
          <w:sz w:val="24"/>
          <w:szCs w:val="24"/>
          <w:rtl/>
        </w:rPr>
        <w:t xml:space="preserve"> مثبت</w:t>
      </w:r>
      <w:r w:rsidR="004A6560" w:rsidRPr="007A79FF">
        <w:rPr>
          <w:rFonts w:cs="2  Mitra" w:hint="cs"/>
          <w:sz w:val="24"/>
          <w:szCs w:val="24"/>
          <w:rtl/>
        </w:rPr>
        <w:t xml:space="preserve"> با </w:t>
      </w:r>
      <w:r w:rsidRPr="007A79FF">
        <w:rPr>
          <w:rFonts w:cs="2  Mitra"/>
          <w:sz w:val="24"/>
          <w:szCs w:val="24"/>
          <w:rtl/>
        </w:rPr>
        <w:t>افکار خودکشی انجام شد</w:t>
      </w:r>
      <w:r w:rsidRPr="007A79FF">
        <w:rPr>
          <w:rFonts w:cs="2  Mitra"/>
          <w:sz w:val="24"/>
          <w:szCs w:val="24"/>
        </w:rPr>
        <w:t>.</w:t>
      </w:r>
    </w:p>
    <w:p w14:paraId="3713332D" w14:textId="10025342" w:rsidR="00741D48" w:rsidRPr="007A79FF" w:rsidRDefault="00741D48" w:rsidP="007E3BBA">
      <w:pPr>
        <w:jc w:val="both"/>
        <w:rPr>
          <w:rFonts w:cs="2  Mitra"/>
          <w:b/>
          <w:bCs/>
          <w:sz w:val="24"/>
          <w:szCs w:val="24"/>
          <w:rtl/>
        </w:rPr>
      </w:pPr>
      <w:r w:rsidRPr="007A79FF">
        <w:rPr>
          <w:rFonts w:cs="2  Mitra"/>
          <w:b/>
          <w:bCs/>
          <w:sz w:val="24"/>
          <w:szCs w:val="24"/>
          <w:rtl/>
        </w:rPr>
        <w:t>روش کار</w:t>
      </w:r>
      <w:r w:rsidRPr="007A79FF">
        <w:rPr>
          <w:rFonts w:cs="2  Mitra"/>
          <w:b/>
          <w:bCs/>
          <w:sz w:val="24"/>
          <w:szCs w:val="24"/>
        </w:rPr>
        <w:t>:</w:t>
      </w:r>
      <w:r w:rsidRPr="007A79FF">
        <w:rPr>
          <w:rFonts w:cs="2  Mitra" w:hint="cs"/>
          <w:b/>
          <w:bCs/>
          <w:sz w:val="24"/>
          <w:szCs w:val="24"/>
          <w:rtl/>
        </w:rPr>
        <w:t xml:space="preserve"> </w:t>
      </w:r>
      <w:r w:rsidR="007E3BBA" w:rsidRPr="007A79FF">
        <w:rPr>
          <w:rFonts w:cs="2  Mitra"/>
          <w:sz w:val="24"/>
          <w:szCs w:val="24"/>
          <w:rtl/>
        </w:rPr>
        <w:t xml:space="preserve">پژوهش حاضر در قالب </w:t>
      </w:r>
      <w:r w:rsidR="007E3BBA" w:rsidRPr="007A79FF">
        <w:rPr>
          <w:rFonts w:cs="2  Mitra" w:hint="cs"/>
          <w:sz w:val="24"/>
          <w:szCs w:val="24"/>
          <w:rtl/>
        </w:rPr>
        <w:t>ی</w:t>
      </w:r>
      <w:r w:rsidR="007E3BBA" w:rsidRPr="007A79FF">
        <w:rPr>
          <w:rFonts w:cs="2  Mitra" w:hint="eastAsia"/>
          <w:sz w:val="24"/>
          <w:szCs w:val="24"/>
          <w:rtl/>
        </w:rPr>
        <w:t>ک</w:t>
      </w:r>
      <w:r w:rsidR="007E3BBA" w:rsidRPr="007A79FF">
        <w:rPr>
          <w:rFonts w:cs="2  Mitra"/>
          <w:sz w:val="24"/>
          <w:szCs w:val="24"/>
          <w:rtl/>
        </w:rPr>
        <w:t xml:space="preserve"> طرح همبستگ</w:t>
      </w:r>
      <w:r w:rsidR="007E3BBA" w:rsidRPr="007A79FF">
        <w:rPr>
          <w:rFonts w:cs="2  Mitra" w:hint="cs"/>
          <w:sz w:val="24"/>
          <w:szCs w:val="24"/>
          <w:rtl/>
        </w:rPr>
        <w:t>ی</w:t>
      </w:r>
      <w:r w:rsidR="007E3BBA" w:rsidRPr="007A79FF">
        <w:rPr>
          <w:rFonts w:cs="2  Mitra"/>
          <w:sz w:val="24"/>
          <w:szCs w:val="24"/>
          <w:rtl/>
        </w:rPr>
        <w:t xml:space="preserve"> از نوع مدل </w:t>
      </w:r>
      <w:r w:rsidR="007E3BBA" w:rsidRPr="007A79FF">
        <w:rPr>
          <w:rFonts w:cs="2  Mitra" w:hint="cs"/>
          <w:sz w:val="24"/>
          <w:szCs w:val="24"/>
          <w:rtl/>
        </w:rPr>
        <w:t>آزمایی</w:t>
      </w:r>
      <w:r w:rsidR="007E3BBA" w:rsidRPr="007A79FF">
        <w:rPr>
          <w:rFonts w:cs="2  Mitra"/>
          <w:sz w:val="24"/>
          <w:szCs w:val="24"/>
          <w:rtl/>
        </w:rPr>
        <w:t xml:space="preserve"> معادلات ساختار</w:t>
      </w:r>
      <w:r w:rsidR="007E3BBA" w:rsidRPr="007A79FF">
        <w:rPr>
          <w:rFonts w:cs="2  Mitra" w:hint="cs"/>
          <w:sz w:val="24"/>
          <w:szCs w:val="24"/>
          <w:rtl/>
        </w:rPr>
        <w:t>ی</w:t>
      </w:r>
      <w:r w:rsidR="007E3BBA" w:rsidRPr="007A79FF">
        <w:rPr>
          <w:rFonts w:cs="2  Mitra"/>
          <w:sz w:val="24"/>
          <w:szCs w:val="24"/>
          <w:rtl/>
        </w:rPr>
        <w:t xml:space="preserve"> انجام شد.</w:t>
      </w:r>
      <w:r w:rsidR="007E3BBA" w:rsidRPr="007A79FF">
        <w:rPr>
          <w:rFonts w:cs="2  Mitra" w:hint="cs"/>
          <w:sz w:val="24"/>
          <w:szCs w:val="24"/>
          <w:rtl/>
        </w:rPr>
        <w:t xml:space="preserve"> </w:t>
      </w:r>
      <w:r w:rsidR="007E3BBA" w:rsidRPr="00DD6BFF">
        <w:rPr>
          <w:rFonts w:cs="2  Mitra"/>
          <w:sz w:val="24"/>
          <w:szCs w:val="24"/>
          <w:rtl/>
        </w:rPr>
        <w:t>جامعه آمار</w:t>
      </w:r>
      <w:r w:rsidR="007E3BBA" w:rsidRPr="00DD6BFF">
        <w:rPr>
          <w:rFonts w:cs="2  Mitra" w:hint="cs"/>
          <w:sz w:val="24"/>
          <w:szCs w:val="24"/>
          <w:rtl/>
        </w:rPr>
        <w:t>ی</w:t>
      </w:r>
      <w:r w:rsidR="007E3BBA" w:rsidRPr="00DD6BFF">
        <w:rPr>
          <w:rFonts w:cs="2  Mitra"/>
          <w:sz w:val="24"/>
          <w:szCs w:val="24"/>
          <w:rtl/>
        </w:rPr>
        <w:t xml:space="preserve"> </w:t>
      </w:r>
      <w:r w:rsidR="00A14573" w:rsidRPr="00DD6BFF">
        <w:rPr>
          <w:rFonts w:cs="2  Mitra" w:hint="cs"/>
          <w:sz w:val="24"/>
          <w:szCs w:val="24"/>
          <w:rtl/>
        </w:rPr>
        <w:t>این پژوهش</w:t>
      </w:r>
      <w:r w:rsidR="007E3BBA" w:rsidRPr="00DD6BFF">
        <w:rPr>
          <w:rFonts w:cs="2  Mitra"/>
          <w:sz w:val="24"/>
          <w:szCs w:val="24"/>
          <w:rtl/>
        </w:rPr>
        <w:t xml:space="preserve"> شامل</w:t>
      </w:r>
      <w:r w:rsidR="007E3BBA" w:rsidRPr="007A79FF">
        <w:rPr>
          <w:rFonts w:cs="2  Mitra"/>
          <w:sz w:val="24"/>
          <w:szCs w:val="24"/>
          <w:rtl/>
        </w:rPr>
        <w:t xml:space="preserve"> تمام</w:t>
      </w:r>
      <w:r w:rsidR="007E3BBA" w:rsidRPr="007A79FF">
        <w:rPr>
          <w:rFonts w:cs="2  Mitra" w:hint="cs"/>
          <w:sz w:val="24"/>
          <w:szCs w:val="24"/>
          <w:rtl/>
        </w:rPr>
        <w:t>ی</w:t>
      </w:r>
      <w:r w:rsidR="007E3BBA" w:rsidRPr="007A79FF">
        <w:rPr>
          <w:rFonts w:cs="2  Mitra"/>
          <w:sz w:val="24"/>
          <w:szCs w:val="24"/>
          <w:rtl/>
        </w:rPr>
        <w:t xml:space="preserve"> بزرگسال ۱۸ تا ۴۵ ساله مراجعه کننده به مراکز مشاوره و خدمات روان‌شناخت</w:t>
      </w:r>
      <w:r w:rsidR="007E3BBA" w:rsidRPr="007A79FF">
        <w:rPr>
          <w:rFonts w:cs="2  Mitra" w:hint="cs"/>
          <w:sz w:val="24"/>
          <w:szCs w:val="24"/>
          <w:rtl/>
        </w:rPr>
        <w:t>ی</w:t>
      </w:r>
      <w:r w:rsidR="007E3BBA" w:rsidRPr="007A79FF">
        <w:rPr>
          <w:rFonts w:cs="2  Mitra"/>
          <w:sz w:val="24"/>
          <w:szCs w:val="24"/>
          <w:rtl/>
        </w:rPr>
        <w:t xml:space="preserve"> تحت نظارت سازمان بهز</w:t>
      </w:r>
      <w:r w:rsidR="007E3BBA" w:rsidRPr="007A79FF">
        <w:rPr>
          <w:rFonts w:cs="2  Mitra" w:hint="cs"/>
          <w:sz w:val="24"/>
          <w:szCs w:val="24"/>
          <w:rtl/>
        </w:rPr>
        <w:t>ی</w:t>
      </w:r>
      <w:r w:rsidR="007E3BBA" w:rsidRPr="007A79FF">
        <w:rPr>
          <w:rFonts w:cs="2  Mitra" w:hint="eastAsia"/>
          <w:sz w:val="24"/>
          <w:szCs w:val="24"/>
          <w:rtl/>
        </w:rPr>
        <w:t>ست</w:t>
      </w:r>
      <w:r w:rsidR="007E3BBA" w:rsidRPr="007A79FF">
        <w:rPr>
          <w:rFonts w:cs="2  Mitra" w:hint="cs"/>
          <w:sz w:val="24"/>
          <w:szCs w:val="24"/>
          <w:rtl/>
        </w:rPr>
        <w:t>ی</w:t>
      </w:r>
      <w:r w:rsidR="007E3BBA" w:rsidRPr="007A79FF">
        <w:rPr>
          <w:rFonts w:cs="2  Mitra"/>
          <w:sz w:val="24"/>
          <w:szCs w:val="24"/>
          <w:rtl/>
        </w:rPr>
        <w:t xml:space="preserve"> شهر کرمانشاه در ن</w:t>
      </w:r>
      <w:r w:rsidR="007E3BBA" w:rsidRPr="007A79FF">
        <w:rPr>
          <w:rFonts w:cs="2  Mitra" w:hint="cs"/>
          <w:sz w:val="24"/>
          <w:szCs w:val="24"/>
          <w:rtl/>
        </w:rPr>
        <w:t>ی</w:t>
      </w:r>
      <w:r w:rsidR="007E3BBA" w:rsidRPr="007A79FF">
        <w:rPr>
          <w:rFonts w:cs="2  Mitra" w:hint="eastAsia"/>
          <w:sz w:val="24"/>
          <w:szCs w:val="24"/>
          <w:rtl/>
        </w:rPr>
        <w:t>مه</w:t>
      </w:r>
      <w:r w:rsidR="007E3BBA" w:rsidRPr="007A79FF">
        <w:rPr>
          <w:rFonts w:cs="2  Mitra"/>
          <w:sz w:val="24"/>
          <w:szCs w:val="24"/>
          <w:rtl/>
        </w:rPr>
        <w:t xml:space="preserve"> نخست سال 1403 بود</w:t>
      </w:r>
      <w:r w:rsidR="007E3BBA" w:rsidRPr="007A79FF">
        <w:rPr>
          <w:rFonts w:cs="2  Mitra" w:hint="cs"/>
          <w:sz w:val="24"/>
          <w:szCs w:val="24"/>
          <w:rtl/>
        </w:rPr>
        <w:t xml:space="preserve">که با روش نمونه گیری هدفمند </w:t>
      </w:r>
      <w:r w:rsidR="004B13E3" w:rsidRPr="007A79FF">
        <w:rPr>
          <w:rFonts w:cs="2  Mitra" w:hint="cs"/>
          <w:sz w:val="24"/>
          <w:szCs w:val="24"/>
          <w:rtl/>
        </w:rPr>
        <w:t>370</w:t>
      </w:r>
      <w:r w:rsidR="007E3BBA" w:rsidRPr="007A79FF">
        <w:rPr>
          <w:rFonts w:cs="2  Mitra" w:hint="cs"/>
          <w:sz w:val="24"/>
          <w:szCs w:val="24"/>
          <w:rtl/>
        </w:rPr>
        <w:t xml:space="preserve"> نفر از بین آن ها انتخاب شد</w:t>
      </w:r>
      <w:r w:rsidR="007E3BBA" w:rsidRPr="007A79FF">
        <w:rPr>
          <w:rFonts w:cs="2  Mitra"/>
          <w:sz w:val="24"/>
          <w:szCs w:val="24"/>
          <w:rtl/>
        </w:rPr>
        <w:t>.</w:t>
      </w:r>
      <w:r w:rsidR="007E3BBA" w:rsidRPr="007A79FF">
        <w:rPr>
          <w:rFonts w:cs="2  Mitra" w:hint="cs"/>
          <w:b/>
          <w:bCs/>
          <w:sz w:val="24"/>
          <w:szCs w:val="24"/>
          <w:rtl/>
        </w:rPr>
        <w:t xml:space="preserve"> </w:t>
      </w:r>
      <w:r w:rsidRPr="007A79FF">
        <w:rPr>
          <w:rFonts w:cs="2  Mitra"/>
          <w:sz w:val="24"/>
          <w:szCs w:val="24"/>
          <w:rtl/>
        </w:rPr>
        <w:t>داده‌ها با استفاده از پرسشنامه‌های تجارب آسیب‌زای دوران کودکی</w:t>
      </w:r>
      <w:r w:rsidR="00437677" w:rsidRPr="007A79FF">
        <w:rPr>
          <w:rFonts w:cs="2  Mitra" w:hint="cs"/>
          <w:sz w:val="24"/>
          <w:szCs w:val="24"/>
          <w:rtl/>
        </w:rPr>
        <w:t>(</w:t>
      </w:r>
      <w:r w:rsidR="00437677" w:rsidRPr="007A79FF">
        <w:rPr>
          <w:rFonts w:ascii="Times New Roman" w:eastAsia="Times New Roman" w:hAnsi="Times New Roman" w:cs="2  Mitra"/>
          <w:sz w:val="24"/>
          <w:szCs w:val="24"/>
        </w:rPr>
        <w:t>CTQ</w:t>
      </w:r>
      <w:r w:rsidR="00437677" w:rsidRPr="007A79FF">
        <w:rPr>
          <w:rFonts w:cs="2  Mitra" w:hint="cs"/>
          <w:sz w:val="24"/>
          <w:szCs w:val="24"/>
          <w:rtl/>
        </w:rPr>
        <w:t>)</w:t>
      </w:r>
      <w:r w:rsidRPr="007A79FF">
        <w:rPr>
          <w:rFonts w:cs="2  Mitra"/>
          <w:sz w:val="24"/>
          <w:szCs w:val="24"/>
          <w:rtl/>
        </w:rPr>
        <w:t>، ناامیدی شناختی</w:t>
      </w:r>
      <w:r w:rsidR="00437677" w:rsidRPr="007A79FF">
        <w:rPr>
          <w:rFonts w:cs="2  Mitra" w:hint="cs"/>
          <w:sz w:val="24"/>
          <w:szCs w:val="24"/>
          <w:rtl/>
        </w:rPr>
        <w:t>(</w:t>
      </w:r>
      <w:r w:rsidR="00437677" w:rsidRPr="007A79FF">
        <w:rPr>
          <w:rFonts w:ascii="Times New Roman" w:eastAsia="Times New Roman" w:hAnsi="Times New Roman" w:cs="2  Mitra"/>
          <w:sz w:val="24"/>
          <w:szCs w:val="24"/>
        </w:rPr>
        <w:t>BHS-7</w:t>
      </w:r>
      <w:r w:rsidR="00437677" w:rsidRPr="007A79FF">
        <w:rPr>
          <w:rFonts w:cs="2  Mitra" w:hint="cs"/>
          <w:sz w:val="24"/>
          <w:szCs w:val="24"/>
          <w:rtl/>
        </w:rPr>
        <w:t>)</w:t>
      </w:r>
      <w:r w:rsidRPr="007A79FF">
        <w:rPr>
          <w:rFonts w:cs="2  Mitra"/>
          <w:sz w:val="24"/>
          <w:szCs w:val="24"/>
          <w:rtl/>
        </w:rPr>
        <w:t>، تحمل پریشانی</w:t>
      </w:r>
      <w:r w:rsidR="00437677" w:rsidRPr="007A79FF">
        <w:rPr>
          <w:rFonts w:cs="2  Mitra" w:hint="cs"/>
          <w:sz w:val="24"/>
          <w:szCs w:val="24"/>
          <w:rtl/>
        </w:rPr>
        <w:t>(</w:t>
      </w:r>
      <w:r w:rsidR="00437677" w:rsidRPr="007A79FF">
        <w:rPr>
          <w:rFonts w:ascii="Times New Roman" w:eastAsia="Times New Roman" w:hAnsi="Times New Roman" w:cs="2  Mitra"/>
          <w:sz w:val="24"/>
          <w:szCs w:val="24"/>
        </w:rPr>
        <w:t>DTS</w:t>
      </w:r>
      <w:r w:rsidR="00437677" w:rsidRPr="007A79FF">
        <w:rPr>
          <w:rFonts w:cs="2  Mitra" w:hint="cs"/>
          <w:sz w:val="24"/>
          <w:szCs w:val="24"/>
          <w:rtl/>
        </w:rPr>
        <w:t>)، دشواری در تنظیم هیجان مثبت(</w:t>
      </w:r>
      <w:r w:rsidR="00437677" w:rsidRPr="007A79FF">
        <w:rPr>
          <w:rFonts w:ascii="Times New Roman" w:eastAsia="Times New Roman" w:hAnsi="Times New Roman" w:cs="2  Mitra"/>
          <w:sz w:val="24"/>
          <w:szCs w:val="24"/>
        </w:rPr>
        <w:t>DERS</w:t>
      </w:r>
      <w:r w:rsidR="00670C16">
        <w:rPr>
          <w:rFonts w:ascii="Times New Roman" w:eastAsia="Times New Roman" w:hAnsi="Times New Roman" w:cs="2  Mitra"/>
          <w:sz w:val="24"/>
          <w:szCs w:val="24"/>
        </w:rPr>
        <w:t>-P</w:t>
      </w:r>
      <w:r w:rsidR="00437677" w:rsidRPr="007A79FF">
        <w:rPr>
          <w:rFonts w:cs="2  Mitra" w:hint="cs"/>
          <w:sz w:val="24"/>
          <w:szCs w:val="24"/>
          <w:rtl/>
        </w:rPr>
        <w:t xml:space="preserve">)، </w:t>
      </w:r>
      <w:r w:rsidR="00437677" w:rsidRPr="007A79FF">
        <w:rPr>
          <w:rFonts w:cs="2  Mitra"/>
          <w:sz w:val="24"/>
          <w:szCs w:val="24"/>
          <w:rtl/>
        </w:rPr>
        <w:t>پرسشنامه سلامت ب</w:t>
      </w:r>
      <w:r w:rsidR="00437677" w:rsidRPr="007A79FF">
        <w:rPr>
          <w:rFonts w:cs="2  Mitra" w:hint="cs"/>
          <w:sz w:val="24"/>
          <w:szCs w:val="24"/>
          <w:rtl/>
        </w:rPr>
        <w:t>ی</w:t>
      </w:r>
      <w:r w:rsidR="00437677" w:rsidRPr="007A79FF">
        <w:rPr>
          <w:rFonts w:cs="2  Mitra" w:hint="eastAsia"/>
          <w:sz w:val="24"/>
          <w:szCs w:val="24"/>
          <w:rtl/>
        </w:rPr>
        <w:t>مار</w:t>
      </w:r>
      <w:r w:rsidR="00437677" w:rsidRPr="007A79FF">
        <w:rPr>
          <w:rFonts w:cs="2  Mitra"/>
          <w:sz w:val="24"/>
          <w:szCs w:val="24"/>
          <w:rtl/>
        </w:rPr>
        <w:t xml:space="preserve"> (</w:t>
      </w:r>
      <w:r w:rsidR="00437677" w:rsidRPr="007A79FF">
        <w:rPr>
          <w:rFonts w:cs="2  Mitra"/>
          <w:sz w:val="24"/>
          <w:szCs w:val="24"/>
        </w:rPr>
        <w:t>PHQ-8</w:t>
      </w:r>
      <w:r w:rsidR="00437677" w:rsidRPr="007A79FF">
        <w:rPr>
          <w:rFonts w:cs="2  Mitra"/>
          <w:sz w:val="24"/>
          <w:szCs w:val="24"/>
          <w:rtl/>
        </w:rPr>
        <w:t>)</w:t>
      </w:r>
      <w:r w:rsidRPr="007A79FF">
        <w:rPr>
          <w:rFonts w:cs="2  Mitra"/>
          <w:sz w:val="24"/>
          <w:szCs w:val="24"/>
          <w:rtl/>
        </w:rPr>
        <w:t xml:space="preserve"> و افکار خودکشی</w:t>
      </w:r>
      <w:r w:rsidR="00437677" w:rsidRPr="007A79FF">
        <w:rPr>
          <w:rFonts w:cs="2  Mitra" w:hint="cs"/>
          <w:sz w:val="24"/>
          <w:szCs w:val="24"/>
          <w:rtl/>
        </w:rPr>
        <w:t>(</w:t>
      </w:r>
      <w:r w:rsidR="00437677" w:rsidRPr="007A79FF">
        <w:rPr>
          <w:rFonts w:ascii="Times New Roman" w:eastAsia="Times New Roman" w:hAnsi="Times New Roman" w:cs="2  Mitra"/>
          <w:sz w:val="24"/>
          <w:szCs w:val="24"/>
        </w:rPr>
        <w:t>BSSI</w:t>
      </w:r>
      <w:r w:rsidR="00437677" w:rsidRPr="007A79FF">
        <w:rPr>
          <w:rFonts w:cs="2  Mitra" w:hint="cs"/>
          <w:sz w:val="24"/>
          <w:szCs w:val="24"/>
          <w:rtl/>
        </w:rPr>
        <w:t>)</w:t>
      </w:r>
      <w:r w:rsidRPr="007A79FF">
        <w:rPr>
          <w:rFonts w:cs="2  Mitra"/>
          <w:sz w:val="24"/>
          <w:szCs w:val="24"/>
          <w:rtl/>
        </w:rPr>
        <w:t xml:space="preserve"> جمع‌آوری شد. تحلیل داده‌ها با استفاده از مدل‌یابی معادلات ساختاری و آزمون بوت‌استرپ با 5000 بازنمونه‌گیری انجام شد</w:t>
      </w:r>
      <w:r w:rsidRPr="007A79FF">
        <w:rPr>
          <w:rFonts w:cs="2  Mitra"/>
          <w:sz w:val="24"/>
          <w:szCs w:val="24"/>
        </w:rPr>
        <w:t>.</w:t>
      </w:r>
    </w:p>
    <w:p w14:paraId="769F264D" w14:textId="77777777" w:rsidR="00741D48" w:rsidRPr="007A79FF" w:rsidRDefault="00741D48" w:rsidP="00741D48">
      <w:pPr>
        <w:jc w:val="both"/>
        <w:rPr>
          <w:rFonts w:cs="2  Mitra"/>
          <w:b/>
          <w:bCs/>
          <w:sz w:val="24"/>
          <w:szCs w:val="24"/>
        </w:rPr>
      </w:pPr>
      <w:r w:rsidRPr="007A79FF">
        <w:rPr>
          <w:rFonts w:cs="2  Mitra"/>
          <w:b/>
          <w:bCs/>
          <w:sz w:val="24"/>
          <w:szCs w:val="24"/>
          <w:rtl/>
        </w:rPr>
        <w:t>یافته‌ها</w:t>
      </w:r>
      <w:r w:rsidRPr="007A79FF">
        <w:rPr>
          <w:rFonts w:cs="2  Mitra"/>
          <w:b/>
          <w:bCs/>
          <w:sz w:val="24"/>
          <w:szCs w:val="24"/>
        </w:rPr>
        <w:t>:</w:t>
      </w:r>
      <w:r w:rsidRPr="007A79FF">
        <w:rPr>
          <w:rFonts w:cs="2  Mitra" w:hint="cs"/>
          <w:b/>
          <w:bCs/>
          <w:sz w:val="24"/>
          <w:szCs w:val="24"/>
          <w:rtl/>
        </w:rPr>
        <w:t xml:space="preserve"> </w:t>
      </w:r>
      <w:r w:rsidRPr="007A79FF">
        <w:rPr>
          <w:rFonts w:cs="2  Mitra"/>
          <w:sz w:val="24"/>
          <w:szCs w:val="24"/>
          <w:rtl/>
        </w:rPr>
        <w:t>نتایج نشان داد تجارب آسیب‌زای دوران کودکی اثر مستقیم و معناداری بر افکار خودکشی دارد. همچنین، تجارب آسیب‌زای دوران کودکی و دشواری در تنظیم هیجان توانستند ناامیدی شناختی را به‌طور معناداری پیش‌بینی کنند و ناامیدی شناختی نیز اثر معناداری بر افکار خودکشی داشت؛ بنابراین، نقش میانجی ناامیدی شناختی تأیید شد. در مقابل، اگرچه تجارب آسیب‌زای دوران کودکی و دشواری در تنظیم هیجان با تحمل پریشانی رابطه معناداری داشتند، مسیر تحمل پریشانی به افکار خودکشی معنادار نبود و نقش میانجی آن تأیید نشد. مدل پیشنهادی از برازش مطلوبی برخوردار بود</w:t>
      </w:r>
      <w:r w:rsidRPr="007A79FF">
        <w:rPr>
          <w:rFonts w:cs="2  Mitra"/>
          <w:sz w:val="24"/>
          <w:szCs w:val="24"/>
        </w:rPr>
        <w:t>.</w:t>
      </w:r>
    </w:p>
    <w:p w14:paraId="042A297D" w14:textId="63ADB2EA" w:rsidR="001A3249" w:rsidRPr="007A79FF" w:rsidRDefault="00741D48" w:rsidP="007E3BBA">
      <w:pPr>
        <w:jc w:val="both"/>
        <w:rPr>
          <w:rFonts w:cs="2  Mitra"/>
          <w:b/>
          <w:bCs/>
          <w:sz w:val="24"/>
          <w:szCs w:val="24"/>
          <w:rtl/>
        </w:rPr>
      </w:pPr>
      <w:r w:rsidRPr="007A79FF">
        <w:rPr>
          <w:rFonts w:cs="2  Mitra"/>
          <w:b/>
          <w:bCs/>
          <w:sz w:val="24"/>
          <w:szCs w:val="24"/>
          <w:rtl/>
        </w:rPr>
        <w:t>نتیجه‌گیری</w:t>
      </w:r>
      <w:r w:rsidRPr="007A79FF">
        <w:rPr>
          <w:rFonts w:cs="2  Mitra"/>
          <w:b/>
          <w:bCs/>
          <w:sz w:val="24"/>
          <w:szCs w:val="24"/>
        </w:rPr>
        <w:t>:</w:t>
      </w:r>
      <w:r w:rsidRPr="007A79FF">
        <w:rPr>
          <w:rFonts w:cs="2  Mitra" w:hint="cs"/>
          <w:b/>
          <w:bCs/>
          <w:sz w:val="24"/>
          <w:szCs w:val="24"/>
          <w:rtl/>
        </w:rPr>
        <w:t xml:space="preserve"> </w:t>
      </w:r>
      <w:r w:rsidRPr="007A79FF">
        <w:rPr>
          <w:rFonts w:cs="2  Mitra"/>
          <w:sz w:val="24"/>
          <w:szCs w:val="24"/>
          <w:rtl/>
        </w:rPr>
        <w:t>یافته‌های پژوهش حاضر نشان می‌دهد که بخشی از اثر تجارب آسیب‌زای دوران کودکی و دشواری در تنظیم هیجان بر افکار خودکشی از طریق سازوکار شناختی ناامیدی منتقل می‌شود. این نتایج بر اهمیت توجه به فرایندهای شناختی قابل تغییر، به‌ویژه کاهش باورهای ناامیدانه و اصلاح الگوهای شناختی ناکارآمد، در طراحی مداخلات پیشگیرانه و درمانی برای افراد در معرض خطر افکار خودکشی تأکید می‌کند</w:t>
      </w:r>
      <w:r w:rsidRPr="007A79FF">
        <w:rPr>
          <w:rFonts w:cs="2  Mitra"/>
          <w:sz w:val="24"/>
          <w:szCs w:val="24"/>
        </w:rPr>
        <w:t>.</w:t>
      </w:r>
    </w:p>
    <w:p w14:paraId="6152D109" w14:textId="742642AC" w:rsidR="001A3249" w:rsidRPr="007A79FF" w:rsidRDefault="001A3249" w:rsidP="007A79FF">
      <w:pPr>
        <w:jc w:val="both"/>
        <w:rPr>
          <w:rFonts w:cs="2  Mitra"/>
          <w:sz w:val="24"/>
          <w:szCs w:val="24"/>
          <w:rtl/>
        </w:rPr>
      </w:pPr>
      <w:r w:rsidRPr="007A79FF">
        <w:rPr>
          <w:rFonts w:cs="2  Mitra" w:hint="eastAsia"/>
          <w:b/>
          <w:bCs/>
          <w:sz w:val="24"/>
          <w:szCs w:val="24"/>
          <w:rtl/>
        </w:rPr>
        <w:lastRenderedPageBreak/>
        <w:t>واژه‌ها</w:t>
      </w:r>
      <w:r w:rsidRPr="007A79FF">
        <w:rPr>
          <w:rFonts w:cs="2  Mitra" w:hint="cs"/>
          <w:b/>
          <w:bCs/>
          <w:sz w:val="24"/>
          <w:szCs w:val="24"/>
          <w:rtl/>
        </w:rPr>
        <w:t>ی</w:t>
      </w:r>
      <w:r w:rsidRPr="007A79FF">
        <w:rPr>
          <w:rFonts w:cs="2  Mitra"/>
          <w:b/>
          <w:bCs/>
          <w:sz w:val="24"/>
          <w:szCs w:val="24"/>
          <w:rtl/>
        </w:rPr>
        <w:t xml:space="preserve"> کل</w:t>
      </w:r>
      <w:r w:rsidRPr="007A79FF">
        <w:rPr>
          <w:rFonts w:cs="2  Mitra" w:hint="cs"/>
          <w:b/>
          <w:bCs/>
          <w:sz w:val="24"/>
          <w:szCs w:val="24"/>
          <w:rtl/>
        </w:rPr>
        <w:t>ی</w:t>
      </w:r>
      <w:r w:rsidRPr="007A79FF">
        <w:rPr>
          <w:rFonts w:cs="2  Mitra" w:hint="eastAsia"/>
          <w:b/>
          <w:bCs/>
          <w:sz w:val="24"/>
          <w:szCs w:val="24"/>
          <w:rtl/>
        </w:rPr>
        <w:t>د</w:t>
      </w:r>
      <w:r w:rsidRPr="007A79FF">
        <w:rPr>
          <w:rFonts w:cs="2  Mitra" w:hint="cs"/>
          <w:b/>
          <w:bCs/>
          <w:sz w:val="24"/>
          <w:szCs w:val="24"/>
          <w:rtl/>
        </w:rPr>
        <w:t>ی</w:t>
      </w:r>
      <w:r w:rsidRPr="007A79FF">
        <w:rPr>
          <w:rFonts w:cs="2  Mitra"/>
          <w:b/>
          <w:bCs/>
          <w:sz w:val="24"/>
          <w:szCs w:val="24"/>
          <w:rtl/>
        </w:rPr>
        <w:t>:</w:t>
      </w:r>
      <w:r w:rsidRPr="007A79FF">
        <w:rPr>
          <w:rFonts w:cs="2  Mitra" w:hint="cs"/>
          <w:sz w:val="24"/>
          <w:szCs w:val="24"/>
          <w:rtl/>
        </w:rPr>
        <w:t xml:space="preserve"> </w:t>
      </w:r>
      <w:r w:rsidRPr="007A79FF">
        <w:rPr>
          <w:rFonts w:cs="2  Mitra" w:hint="eastAsia"/>
          <w:sz w:val="24"/>
          <w:szCs w:val="24"/>
          <w:rtl/>
        </w:rPr>
        <w:t>افکار</w:t>
      </w:r>
      <w:r w:rsidRPr="007A79FF">
        <w:rPr>
          <w:rFonts w:cs="2  Mitra"/>
          <w:sz w:val="24"/>
          <w:szCs w:val="24"/>
          <w:rtl/>
        </w:rPr>
        <w:t xml:space="preserve"> خودکش</w:t>
      </w:r>
      <w:r w:rsidRPr="007A79FF">
        <w:rPr>
          <w:rFonts w:cs="2  Mitra" w:hint="cs"/>
          <w:sz w:val="24"/>
          <w:szCs w:val="24"/>
          <w:rtl/>
        </w:rPr>
        <w:t>ی</w:t>
      </w:r>
      <w:r w:rsidRPr="007A79FF">
        <w:rPr>
          <w:rFonts w:cs="2  Mitra" w:hint="eastAsia"/>
          <w:sz w:val="24"/>
          <w:szCs w:val="24"/>
          <w:rtl/>
        </w:rPr>
        <w:t>؛</w:t>
      </w:r>
      <w:r w:rsidRPr="007A79FF">
        <w:rPr>
          <w:rFonts w:cs="2  Mitra"/>
          <w:sz w:val="24"/>
          <w:szCs w:val="24"/>
          <w:rtl/>
        </w:rPr>
        <w:t xml:space="preserve"> تروما</w:t>
      </w:r>
      <w:r w:rsidRPr="007A79FF">
        <w:rPr>
          <w:rFonts w:cs="2  Mitra" w:hint="cs"/>
          <w:sz w:val="24"/>
          <w:szCs w:val="24"/>
          <w:rtl/>
        </w:rPr>
        <w:t>ی</w:t>
      </w:r>
      <w:r w:rsidRPr="007A79FF">
        <w:rPr>
          <w:rFonts w:cs="2  Mitra"/>
          <w:sz w:val="24"/>
          <w:szCs w:val="24"/>
          <w:rtl/>
        </w:rPr>
        <w:t xml:space="preserve"> دوران کودک</w:t>
      </w:r>
      <w:r w:rsidRPr="007A79FF">
        <w:rPr>
          <w:rFonts w:cs="2  Mitra" w:hint="cs"/>
          <w:sz w:val="24"/>
          <w:szCs w:val="24"/>
          <w:rtl/>
        </w:rPr>
        <w:t>ی</w:t>
      </w:r>
      <w:r w:rsidRPr="007A79FF">
        <w:rPr>
          <w:rFonts w:cs="2  Mitra" w:hint="eastAsia"/>
          <w:sz w:val="24"/>
          <w:szCs w:val="24"/>
          <w:rtl/>
        </w:rPr>
        <w:t>؛</w:t>
      </w:r>
      <w:r w:rsidRPr="007A79FF">
        <w:rPr>
          <w:rFonts w:cs="2  Mitra"/>
          <w:sz w:val="24"/>
          <w:szCs w:val="24"/>
          <w:rtl/>
        </w:rPr>
        <w:t xml:space="preserve"> ناام</w:t>
      </w:r>
      <w:r w:rsidRPr="007A79FF">
        <w:rPr>
          <w:rFonts w:cs="2  Mitra" w:hint="cs"/>
          <w:sz w:val="24"/>
          <w:szCs w:val="24"/>
          <w:rtl/>
        </w:rPr>
        <w:t>ی</w:t>
      </w:r>
      <w:r w:rsidRPr="007A79FF">
        <w:rPr>
          <w:rFonts w:cs="2  Mitra" w:hint="eastAsia"/>
          <w:sz w:val="24"/>
          <w:szCs w:val="24"/>
          <w:rtl/>
        </w:rPr>
        <w:t>د</w:t>
      </w:r>
      <w:r w:rsidRPr="007A79FF">
        <w:rPr>
          <w:rFonts w:cs="2  Mitra" w:hint="cs"/>
          <w:sz w:val="24"/>
          <w:szCs w:val="24"/>
          <w:rtl/>
        </w:rPr>
        <w:t>ی</w:t>
      </w:r>
      <w:r w:rsidRPr="007A79FF">
        <w:rPr>
          <w:rFonts w:cs="2  Mitra"/>
          <w:sz w:val="24"/>
          <w:szCs w:val="24"/>
          <w:rtl/>
        </w:rPr>
        <w:t xml:space="preserve"> شناخت</w:t>
      </w:r>
      <w:r w:rsidRPr="007A79FF">
        <w:rPr>
          <w:rFonts w:cs="2  Mitra" w:hint="cs"/>
          <w:sz w:val="24"/>
          <w:szCs w:val="24"/>
          <w:rtl/>
        </w:rPr>
        <w:t>ی</w:t>
      </w:r>
      <w:r w:rsidRPr="007A79FF">
        <w:rPr>
          <w:rFonts w:cs="2  Mitra" w:hint="eastAsia"/>
          <w:sz w:val="24"/>
          <w:szCs w:val="24"/>
          <w:rtl/>
        </w:rPr>
        <w:t>؛</w:t>
      </w:r>
      <w:r w:rsidRPr="007A79FF">
        <w:rPr>
          <w:rFonts w:cs="2  Mitra"/>
          <w:sz w:val="24"/>
          <w:szCs w:val="24"/>
          <w:rtl/>
        </w:rPr>
        <w:t xml:space="preserve"> تحمل‌پذ</w:t>
      </w:r>
      <w:r w:rsidRPr="007A79FF">
        <w:rPr>
          <w:rFonts w:cs="2  Mitra" w:hint="cs"/>
          <w:sz w:val="24"/>
          <w:szCs w:val="24"/>
          <w:rtl/>
        </w:rPr>
        <w:t>ی</w:t>
      </w:r>
      <w:r w:rsidRPr="007A79FF">
        <w:rPr>
          <w:rFonts w:cs="2  Mitra" w:hint="eastAsia"/>
          <w:sz w:val="24"/>
          <w:szCs w:val="24"/>
          <w:rtl/>
        </w:rPr>
        <w:t>ر</w:t>
      </w:r>
      <w:r w:rsidRPr="007A79FF">
        <w:rPr>
          <w:rFonts w:cs="2  Mitra" w:hint="cs"/>
          <w:sz w:val="24"/>
          <w:szCs w:val="24"/>
          <w:rtl/>
        </w:rPr>
        <w:t>ی</w:t>
      </w:r>
      <w:r w:rsidRPr="007A79FF">
        <w:rPr>
          <w:rFonts w:cs="2  Mitra"/>
          <w:sz w:val="24"/>
          <w:szCs w:val="24"/>
          <w:rtl/>
        </w:rPr>
        <w:t xml:space="preserve"> پر</w:t>
      </w:r>
      <w:r w:rsidRPr="007A79FF">
        <w:rPr>
          <w:rFonts w:cs="2  Mitra" w:hint="cs"/>
          <w:sz w:val="24"/>
          <w:szCs w:val="24"/>
          <w:rtl/>
        </w:rPr>
        <w:t>ی</w:t>
      </w:r>
      <w:r w:rsidRPr="007A79FF">
        <w:rPr>
          <w:rFonts w:cs="2  Mitra" w:hint="eastAsia"/>
          <w:sz w:val="24"/>
          <w:szCs w:val="24"/>
          <w:rtl/>
        </w:rPr>
        <w:t>شان</w:t>
      </w:r>
      <w:r w:rsidRPr="007A79FF">
        <w:rPr>
          <w:rFonts w:cs="2  Mitra" w:hint="cs"/>
          <w:sz w:val="24"/>
          <w:szCs w:val="24"/>
          <w:rtl/>
        </w:rPr>
        <w:t>ی</w:t>
      </w:r>
      <w:r w:rsidRPr="007A79FF">
        <w:rPr>
          <w:rFonts w:cs="2  Mitra" w:hint="eastAsia"/>
          <w:sz w:val="24"/>
          <w:szCs w:val="24"/>
          <w:rtl/>
        </w:rPr>
        <w:t>؛</w:t>
      </w:r>
      <w:r w:rsidRPr="007A79FF">
        <w:rPr>
          <w:rFonts w:cs="2  Mitra"/>
          <w:sz w:val="24"/>
          <w:szCs w:val="24"/>
          <w:rtl/>
        </w:rPr>
        <w:t xml:space="preserve"> مدل‌</w:t>
      </w:r>
      <w:r w:rsidRPr="007A79FF">
        <w:rPr>
          <w:rFonts w:cs="2  Mitra" w:hint="cs"/>
          <w:sz w:val="24"/>
          <w:szCs w:val="24"/>
          <w:rtl/>
        </w:rPr>
        <w:t>ی</w:t>
      </w:r>
      <w:r w:rsidRPr="007A79FF">
        <w:rPr>
          <w:rFonts w:cs="2  Mitra" w:hint="eastAsia"/>
          <w:sz w:val="24"/>
          <w:szCs w:val="24"/>
          <w:rtl/>
        </w:rPr>
        <w:t>اب</w:t>
      </w:r>
      <w:r w:rsidRPr="007A79FF">
        <w:rPr>
          <w:rFonts w:cs="2  Mitra" w:hint="cs"/>
          <w:sz w:val="24"/>
          <w:szCs w:val="24"/>
          <w:rtl/>
        </w:rPr>
        <w:t>ی</w:t>
      </w:r>
      <w:r w:rsidRPr="007A79FF">
        <w:rPr>
          <w:rFonts w:cs="2  Mitra"/>
          <w:sz w:val="24"/>
          <w:szCs w:val="24"/>
          <w:rtl/>
        </w:rPr>
        <w:t xml:space="preserve"> معادلات ساختار</w:t>
      </w:r>
      <w:r w:rsidRPr="007A79FF">
        <w:rPr>
          <w:rFonts w:cs="2  Mitra" w:hint="cs"/>
          <w:sz w:val="24"/>
          <w:szCs w:val="24"/>
          <w:rtl/>
        </w:rPr>
        <w:t>ی</w:t>
      </w:r>
    </w:p>
    <w:p w14:paraId="79368A50" w14:textId="5F372351" w:rsidR="008C65EF" w:rsidRPr="007A79FF" w:rsidRDefault="008C65EF" w:rsidP="008C65EF">
      <w:pPr>
        <w:jc w:val="both"/>
        <w:rPr>
          <w:rFonts w:cs="2  Mitra"/>
          <w:b/>
          <w:bCs/>
          <w:sz w:val="24"/>
          <w:szCs w:val="24"/>
          <w:rtl/>
        </w:rPr>
      </w:pPr>
      <w:r w:rsidRPr="007A79FF">
        <w:rPr>
          <w:rFonts w:cs="2  Mitra"/>
          <w:b/>
          <w:bCs/>
          <w:sz w:val="24"/>
          <w:szCs w:val="24"/>
          <w:rtl/>
        </w:rPr>
        <w:t xml:space="preserve">مقدمه </w:t>
      </w:r>
    </w:p>
    <w:p w14:paraId="3C652303" w14:textId="358B6DD0" w:rsidR="008C65EF" w:rsidRPr="007A79FF" w:rsidRDefault="008C65EF" w:rsidP="008C65EF">
      <w:pPr>
        <w:jc w:val="both"/>
        <w:rPr>
          <w:rFonts w:cs="2  Mitra"/>
          <w:sz w:val="24"/>
          <w:szCs w:val="24"/>
          <w:rtl/>
        </w:rPr>
      </w:pPr>
      <w:r w:rsidRPr="007A79FF">
        <w:rPr>
          <w:rFonts w:cs="2  Mitra"/>
          <w:sz w:val="24"/>
          <w:szCs w:val="24"/>
          <w:rtl/>
        </w:rPr>
        <w:t>افکار خودکشی از مهم‌ترین شاخص‌های خطر در حوزه آسیب‌شناسی روانی و یکی از جدی‌ترین نشانه‌های نیاز به مداخله بالینی محسوب می‌شود. بر اساس گزارش سازمان جهانی بهداشت، خودکشی همچنان یکی از مسائل مهم سلامت عمومی در جهان است و در گروه سنی ۱۵ تا ۲۹ سال از علل اصلی مرگ به شمار می‌رود (1). اهمیت افکار خودکشی در آن است که این پدیده صرفاً یک فکر گذرا یا مزاحم نیست، بلکه می‌تواند آغازگر زنجیره‌ای از فرایندهای شناختی، هیجانی و رفتاری باشد که در صورت تداوم و تشدید، خطر اقدام به خودکشی را افزایش می‌دهد. نظریه‌های جدید خودکشی، به‌ویژه رویکرد اندیشه تا عمل، تأکید می‌کنند که شکل‌گیری افکار خودکشی و گذار از افکار به اقدام، دو فرایند متمایز اما مرتبط‌اند و برای پیشگیری مؤثر، لازم است سازوکارهای شکل‌دهنده افکار خودکشی به‌دقت شناسایی شوند</w:t>
      </w:r>
      <w:r w:rsidRPr="007A79FF">
        <w:rPr>
          <w:rFonts w:cs="2  Mitra" w:hint="cs"/>
          <w:sz w:val="24"/>
          <w:szCs w:val="24"/>
          <w:rtl/>
        </w:rPr>
        <w:t xml:space="preserve"> (2-5).</w:t>
      </w:r>
    </w:p>
    <w:p w14:paraId="0EFCFEFD" w14:textId="3A53620A" w:rsidR="008C65EF" w:rsidRPr="007A79FF" w:rsidRDefault="008C65EF" w:rsidP="008C65EF">
      <w:pPr>
        <w:jc w:val="both"/>
        <w:rPr>
          <w:rFonts w:cs="2  Mitra"/>
          <w:sz w:val="24"/>
          <w:szCs w:val="24"/>
        </w:rPr>
      </w:pPr>
      <w:r w:rsidRPr="007A79FF">
        <w:rPr>
          <w:rFonts w:cs="2  Mitra"/>
          <w:sz w:val="24"/>
          <w:szCs w:val="24"/>
          <w:rtl/>
        </w:rPr>
        <w:t>در میان عوامل خطر افکار خودکشی، تجارب آسیب‌زای دوران کودکی جایگاه ویژه‌ای دارند. این تجارب به رویدادهایی مانند آزار جسمی، آزار هیجانی، آزار جنسی، غفلت عاطفی و غفلت جسمی اشاره دارند که در دوره‌های حساس رشد رخ می‌دهند و می‌توانند مسیر تحول شناختی، هیجانی و بین‌فردی فرد را به‌طور پایدار تحت تأثیر قرار دهند. شواهد فراتحلیلی نشان داده‌اند که انواع بدرفتاری دوران کودکی با افزایش معنادار خطر افکار و رفتارهای خودکشی در دوره‌های بعدی زندگی همراه‌اند (6,7). این رابطه از نظر بالینی قابل‌توجه است؛ زیرا تجربه‌های آسیب‌زای اولیه معمولاً تنها به‌صورت مستقیم بر افکار خودکشی اثر نمی‌گذارند، بلکه با ایجاد آسیب‌پذیری‌های روان‌شناختی پایدار، از جمله بدتنظیمی هیجانی، باورهای منفی درباره خود و آینده، کاهش تاب‌آوری روان‌شناختی و ناتوانی در تحمل حالات آزارنده، زمینه بروز افکار خودکشی را فراهم می‌کنند</w:t>
      </w:r>
      <w:r w:rsidRPr="007A79FF">
        <w:rPr>
          <w:rFonts w:cs="2  Mitra" w:hint="cs"/>
          <w:sz w:val="24"/>
          <w:szCs w:val="24"/>
          <w:rtl/>
        </w:rPr>
        <w:t>(11-8)</w:t>
      </w:r>
      <w:r w:rsidRPr="007A79FF">
        <w:rPr>
          <w:rFonts w:cs="2  Mitra"/>
          <w:sz w:val="24"/>
          <w:szCs w:val="24"/>
        </w:rPr>
        <w:t>.</w:t>
      </w:r>
    </w:p>
    <w:p w14:paraId="1ACEDBAC" w14:textId="630ABF8E" w:rsidR="008C65EF" w:rsidRPr="007A79FF" w:rsidRDefault="008C65EF" w:rsidP="008C65EF">
      <w:pPr>
        <w:jc w:val="both"/>
        <w:rPr>
          <w:rFonts w:cs="2  Mitra"/>
          <w:sz w:val="24"/>
          <w:szCs w:val="24"/>
        </w:rPr>
      </w:pPr>
      <w:r w:rsidRPr="007A79FF">
        <w:rPr>
          <w:rFonts w:cs="2  Mitra"/>
          <w:sz w:val="24"/>
          <w:szCs w:val="24"/>
          <w:rtl/>
        </w:rPr>
        <w:t xml:space="preserve">یکی از مهم‌ترین پیامدهای روان‌شناختی تجارب آسیب‌زای دوران کودکی، اختلال در تحول نظام تنظیم هیجان است. تنظیم هیجان به فرایندهایی اشاره دارد که فرد از طریق آن‌ها هیجان‌های خود را شناسایی، تجربه و تعدیل کرده و در جهت اهداف سازگارانه مدیریت می‌کند (12). با وجود آنکه بخش عمده‌ای از پژوهش‌ها بر دشواری در تنظیم هیجان‌های منفی مانند غم، خشم، ترس و اضطراب متمرکز بوده‌اند، در سال‌های اخیر </w:t>
      </w:r>
      <w:r w:rsidRPr="00DD6BFF">
        <w:rPr>
          <w:rFonts w:cs="2  Mitra"/>
          <w:sz w:val="24"/>
          <w:szCs w:val="24"/>
          <w:rtl/>
        </w:rPr>
        <w:t xml:space="preserve">توجه </w:t>
      </w:r>
      <w:r w:rsidR="00D5632E" w:rsidRPr="00DD6BFF">
        <w:rPr>
          <w:rFonts w:cs="2  Mitra" w:hint="cs"/>
          <w:sz w:val="24"/>
          <w:szCs w:val="24"/>
          <w:rtl/>
        </w:rPr>
        <w:t>چشمگیری</w:t>
      </w:r>
      <w:r w:rsidRPr="00DD6BFF">
        <w:rPr>
          <w:rFonts w:cs="2  Mitra"/>
          <w:sz w:val="24"/>
          <w:szCs w:val="24"/>
          <w:rtl/>
        </w:rPr>
        <w:t xml:space="preserve"> به دشواری</w:t>
      </w:r>
      <w:r w:rsidRPr="007A79FF">
        <w:rPr>
          <w:rFonts w:cs="2  Mitra"/>
          <w:sz w:val="24"/>
          <w:szCs w:val="24"/>
          <w:rtl/>
        </w:rPr>
        <w:t xml:space="preserve"> در تنظیم هیجان مثبت شده است؛ یعنی ناتوانی فرد در پذیرش، حفظ و تجربه ایمن هیجان‌های مثبت و انجام رفتارهای سازگارانه هنگام تجربه این هیجان‌ها. پژوهشگران با معرفی مقیاس دشواری در تنظیم هیجان مثبت نشان داده‌اند که بدتنظیمی هیجان مثبت، سازه‌ای متمایز و قابل سنجش است و می‌تواند پیامدهای آسیب‌شناختی خاص خود را داشته باشد</w:t>
      </w:r>
      <w:r w:rsidRPr="007A79FF">
        <w:rPr>
          <w:rFonts w:cs="2  Mitra"/>
          <w:sz w:val="24"/>
          <w:szCs w:val="24"/>
        </w:rPr>
        <w:t xml:space="preserve"> </w:t>
      </w:r>
      <w:r w:rsidRPr="007A79FF">
        <w:rPr>
          <w:rFonts w:cs="2  Mitra" w:hint="cs"/>
          <w:sz w:val="24"/>
          <w:szCs w:val="24"/>
          <w:rtl/>
        </w:rPr>
        <w:t>(13.)</w:t>
      </w:r>
    </w:p>
    <w:p w14:paraId="0CCE0BF6" w14:textId="77777777" w:rsidR="008C65EF" w:rsidRPr="007A79FF" w:rsidRDefault="008C65EF" w:rsidP="008C65EF">
      <w:pPr>
        <w:jc w:val="both"/>
        <w:rPr>
          <w:rFonts w:cs="2  Mitra"/>
          <w:sz w:val="24"/>
          <w:szCs w:val="24"/>
        </w:rPr>
      </w:pPr>
      <w:r w:rsidRPr="007A79FF">
        <w:rPr>
          <w:rFonts w:cs="2  Mitra"/>
          <w:sz w:val="24"/>
          <w:szCs w:val="24"/>
          <w:rtl/>
        </w:rPr>
        <w:t>اهمیت دشواری در تنظیم هیجان مثبت در فهم افکار خودکشی از آن جهت است که افکار خودکشی صرفاً محصول تجربه هیجان‌های منفی نیست، بلکه می‌تواند با کاهش ظرفیت تجربه امید، آرامش، لذت، تعلق و معنا نیز ارتباط داشته باشد. فردی که در نتیجه تجربه‌های آسیب‌زای اولیه، هیجان‌های مثبت را ناایمن، موقتی، غیرقابل‌اعتماد یا حتی تهدیدکننده تجربه می‌کند، ممکن است نتواند از این هیجان‌ها به‌عنوان منبعی برای ترمیم روان‌شناختی، افزایش انگیزش زندگی و بازسازی امید استفاده کند. یافته‌های حاصل از بررسی افراد مواجه‌شده با تروما نشان داده‌اند که بدتنظیمی هیجان مثبت می‌تواند در شناسایی افراد آسیب‌پذیر نسبت به افکار و رفتارهای خودکشی و خودآسیب‌رسان مؤثر باشد (10). بنابراین، تمرکز بر تنظیم هیجان مثبت می‌تواند افق نظری تازه‌ای برای تبیین افکار خودکشی فراهم کند؛ زیرا بسیاری از مدل‌های رایج بیشتر بر هیجان‌های منفی و نشانه‌های افسردگی متمرکز بوده و به نقش کاهش یا آشفتگی در تجربه هیجان‌های مثبت کمتر پرداخته‌اند</w:t>
      </w:r>
      <w:r w:rsidRPr="007A79FF">
        <w:rPr>
          <w:rFonts w:cs="2  Mitra"/>
          <w:sz w:val="24"/>
          <w:szCs w:val="24"/>
        </w:rPr>
        <w:t>.</w:t>
      </w:r>
    </w:p>
    <w:p w14:paraId="57AD91DD" w14:textId="77777777" w:rsidR="008C65EF" w:rsidRPr="007A79FF" w:rsidRDefault="008C65EF" w:rsidP="008C65EF">
      <w:pPr>
        <w:jc w:val="both"/>
        <w:rPr>
          <w:rFonts w:cs="2  Mitra"/>
          <w:sz w:val="24"/>
          <w:szCs w:val="24"/>
        </w:rPr>
      </w:pPr>
      <w:r w:rsidRPr="007A79FF">
        <w:rPr>
          <w:rFonts w:cs="2  Mitra"/>
          <w:sz w:val="24"/>
          <w:szCs w:val="24"/>
          <w:rtl/>
        </w:rPr>
        <w:t xml:space="preserve">در کنار تجارب آسیب‌زای دوران کودکی و دشواری در تنظیم هیجان مثبت، ناامیدی شناختی یکی از مرکزی‌ترین سازه‌ها در تبیین افکار خودکشی است. ناامیدی شناختی به انتظارات منفی درباره آینده، ادراک بن‌بست، ناتوانی در تصور تغییر مثبت و باور به بی‌فایده بودن تلاش برای بهبود شرایط اشاره دارد. شواهد فراتحلیلی نشان داده‌اند که ناامیدی، به‌ویژه در مطالعات طولی، با افکار خودکشی، اقدام به خودکشی و مرگ ناشی از خودکشی ارتباط دارد (14). همچنین، شواهد کلاسیک نشان داده‌اند که ناامیدی می‌تواند یکی از پیش‌بین‌های مهم خطر خودکشی باشد (15). در نظریه سه‌مرحله‌ای خودکشی، ترکیب درد روان‌شناختی و ناامیدی یکی از شرایط اصلی شکل‌گیری افکار خودکشی تلقی می‌شود (2,4). از این منظر، تجارب آسیب‌زای دوران کودکی و دشواری در تنظیم هیجان مثبت ممکن است با تضعیف توانایی فرد برای تجربه امید، لذت و آینده‌نگری </w:t>
      </w:r>
      <w:r w:rsidRPr="007A79FF">
        <w:rPr>
          <w:rFonts w:cs="2  Mitra"/>
          <w:sz w:val="24"/>
          <w:szCs w:val="24"/>
          <w:rtl/>
        </w:rPr>
        <w:lastRenderedPageBreak/>
        <w:t>مثبت، زمینه شکل‌گیری ناامیدی شناختی را فراهم کنند. به بیان دیگر، فردی که گذشته را آسیب‌زا، زمان حال را غیرقابل‌تحمل و آینده را فاقد امکان تغییر ادراک می‌کند، ممکن است افکار خودکشی را به‌عنوان راهی برای پایان دادن به رنج روان‌شناختی در نظر بگیرد</w:t>
      </w:r>
      <w:r w:rsidRPr="007A79FF">
        <w:rPr>
          <w:rFonts w:cs="2  Mitra"/>
          <w:sz w:val="24"/>
          <w:szCs w:val="24"/>
        </w:rPr>
        <w:t>.</w:t>
      </w:r>
    </w:p>
    <w:p w14:paraId="38C1BFA6" w14:textId="74F45120" w:rsidR="008C65EF" w:rsidRPr="007A79FF" w:rsidRDefault="008C65EF" w:rsidP="008C65EF">
      <w:pPr>
        <w:jc w:val="both"/>
        <w:rPr>
          <w:rFonts w:cs="2  Mitra"/>
          <w:sz w:val="24"/>
          <w:szCs w:val="24"/>
          <w:rtl/>
        </w:rPr>
      </w:pPr>
      <w:r w:rsidRPr="007A79FF">
        <w:rPr>
          <w:rFonts w:cs="2  Mitra"/>
          <w:sz w:val="24"/>
          <w:szCs w:val="24"/>
          <w:rtl/>
        </w:rPr>
        <w:t xml:space="preserve">تحمل پریشانی نیز یکی دیگر از سازه‌های کلیدی در مسیر منتهی به افکار خودکشی است. تحمل پریشانی به ظرفیت ادراک‌شده فرد برای تجربه و تحمل حالات هیجانی ناخوشایند، بدون روی آوردن به رفتارهای تکانشی، اجتنابی یا خودآسیب‌رسان، گفته می‌شود (16). هنگامی که تحمل پریشانی پایین باشد، فرد ممکن است هیجان‌های شدید را غیرقابل‌تحمل و پایان‌ناپذیر ادراک کند و در نتیجه، افکار خودکشی به‌عنوان نوعی راه‌حل ذهنی برای فرار از فشار روان‌شناختی فعال شود. مطالعات نشان داده‌اند که تحمل پریشانی با طیفی از نشانه‌های آسیب‌شناختی و رفتارهای پرخطر ارتباط دارد (17). در حوزه خودکشی نیز پژوهش‌ها نشان داده‌اند که تحمل پریشانی می‌تواند در ارتباط میان نشانه‌های هیجانی، اختلال استرس پس از سانحه، رویدادهای تنیدگی‌زا و خطر خودکشی نقش میانجی یا تبیینی داشته باشد (18-20). همچنین، نتایج یک مرور نظام‌مند و فراتحلیل نشان داده است که تحمل پریشانی با فراوانی رفتارهای خودآسیب‌رسان غیرخودکشی ارتباط دارد؛ </w:t>
      </w:r>
      <w:r w:rsidRPr="00DD6BFF">
        <w:rPr>
          <w:rFonts w:cs="2  Mitra"/>
          <w:sz w:val="24"/>
          <w:szCs w:val="24"/>
          <w:rtl/>
        </w:rPr>
        <w:t xml:space="preserve">موضوعی که از </w:t>
      </w:r>
      <w:r w:rsidR="004379A3" w:rsidRPr="00DD6BFF">
        <w:rPr>
          <w:rFonts w:cs="2  Mitra" w:hint="cs"/>
          <w:sz w:val="24"/>
          <w:szCs w:val="24"/>
          <w:rtl/>
        </w:rPr>
        <w:t>لحاظ</w:t>
      </w:r>
      <w:r w:rsidRPr="00DD6BFF">
        <w:rPr>
          <w:rFonts w:cs="2  Mitra"/>
          <w:sz w:val="24"/>
          <w:szCs w:val="24"/>
          <w:rtl/>
        </w:rPr>
        <w:t xml:space="preserve"> نظری</w:t>
      </w:r>
      <w:r w:rsidRPr="007A79FF">
        <w:rPr>
          <w:rFonts w:cs="2  Mitra"/>
          <w:sz w:val="24"/>
          <w:szCs w:val="24"/>
          <w:rtl/>
        </w:rPr>
        <w:t xml:space="preserve"> و بالینی با خطر افکار و رفتارهای خودکشی هم‌پوشانی دارد</w:t>
      </w:r>
      <w:r w:rsidRPr="007A79FF">
        <w:rPr>
          <w:rFonts w:cs="2  Mitra"/>
          <w:sz w:val="24"/>
          <w:szCs w:val="24"/>
        </w:rPr>
        <w:t xml:space="preserve"> </w:t>
      </w:r>
      <w:r w:rsidRPr="007A79FF">
        <w:rPr>
          <w:rFonts w:cs="2  Mitra" w:hint="cs"/>
          <w:sz w:val="24"/>
          <w:szCs w:val="24"/>
          <w:rtl/>
        </w:rPr>
        <w:t>(21).</w:t>
      </w:r>
    </w:p>
    <w:p w14:paraId="7BE22083" w14:textId="76B1F63C" w:rsidR="008C65EF" w:rsidRPr="007A79FF" w:rsidRDefault="008C65EF" w:rsidP="008C65EF">
      <w:pPr>
        <w:jc w:val="both"/>
        <w:rPr>
          <w:rFonts w:cs="2  Mitra"/>
          <w:sz w:val="24"/>
          <w:szCs w:val="24"/>
        </w:rPr>
      </w:pPr>
      <w:r w:rsidRPr="007A79FF">
        <w:rPr>
          <w:rFonts w:cs="2  Mitra"/>
          <w:sz w:val="24"/>
          <w:szCs w:val="24"/>
          <w:rtl/>
        </w:rPr>
        <w:t>با وجود گسترش پژوهش‌ها درباره رابطه تجارب آسیب‌زای دوران کودکی، تنظیم هیجان و خودکشی، چند خلأ جدی در پیشینه پژوهشی قابل مشاهده است. نخست، بسیاری از مطالعات، رابطه تجارب آسیب‌زای دوران کودکی و افکار خودکشی را به‌صورت مستقیم یا با میانجی‌های محدودی مانند افسردگی و اضطراب بررسی کرده‌اند؛ در حالی که سازوکارهای دقیق‌تر شناختی ـ هیجانی، به‌ویژه ناامیدی شناختی و تحمل پریشانی، کمتر در قالب یک مدل یکپارچه آزمون شده‌اند (9,20). دوم، اغلب مطالعات، تنظیم هیجان را به‌صورت کلی یا عمدتاً معطوف به هیجان‌های منفی بررسی کرده‌اند و نقش اختصاصی دشواری در تنظیم هیجان مثبت در تبیین افکار خودکشی هنوز کمتر مورد توجه قرار گرفته است (10,13). سوم، بسیاری از پژوهش‌های پیشین از روش‌های همبستگی ساده یا رگرسیون استفاده کرده‌اند و روابط مستقیم و غیرمستقیم میان این متغیرها کمتر در قالب مدل‌یابی معادلات ساختاری بررسی شده است. مرورهای نظام‌مند نیز نشان می‌دهند که بدتنظیمی هیجانی در شکل‌گیری افکار و رفتارهای خودکشی بزرگسالان اهمیت دارد، اما همچنان به مدل‌های نظری دقیق‌تر برای تبیین مسیرهای میانجی نیاز است</w:t>
      </w:r>
      <w:r w:rsidRPr="007A79FF">
        <w:rPr>
          <w:rFonts w:cs="2  Mitra" w:hint="cs"/>
          <w:sz w:val="24"/>
          <w:szCs w:val="24"/>
          <w:rtl/>
        </w:rPr>
        <w:t>(23-22)</w:t>
      </w:r>
      <w:r w:rsidRPr="007A79FF">
        <w:rPr>
          <w:rFonts w:cs="2  Mitra"/>
          <w:sz w:val="24"/>
          <w:szCs w:val="24"/>
        </w:rPr>
        <w:t>.</w:t>
      </w:r>
    </w:p>
    <w:p w14:paraId="2D06404C" w14:textId="714E817B" w:rsidR="008C65EF" w:rsidRPr="007A79FF" w:rsidRDefault="008C65EF" w:rsidP="008C65EF">
      <w:pPr>
        <w:jc w:val="both"/>
        <w:rPr>
          <w:rFonts w:cs="2  Mitra"/>
          <w:sz w:val="24"/>
          <w:szCs w:val="24"/>
        </w:rPr>
      </w:pPr>
      <w:r w:rsidRPr="007A79FF">
        <w:rPr>
          <w:rFonts w:cs="2  Mitra"/>
          <w:sz w:val="24"/>
          <w:szCs w:val="24"/>
          <w:rtl/>
        </w:rPr>
        <w:t>بر این اساس، پژوهش حاضر با هدف آزمون یک مدل ساختاری، به تبیین افکار خودکشی بر اساس تجارب آسیب‌زای دوران کودکی و دشواری در تنظیم هیجان مثبت می‌پردازد و نقش میانجی ناامیدی شناختی و تحمل پریشانی را بررسی می‌کند. نوآوری پژوهش حاضر در ارائه چارچوبی یکپارچه است که در آن تجربه‌های آسیب‌زای اولیه، بدتنظیمی هیجان مثبت، ناامیدی شناختی و تحمل پریشانی به‌عنوان مجموعه‌ای از عوامل تحولی، هیجانی و شناختی مرتبط با افکار خودکشی در نظر گرفته می‌شوند</w:t>
      </w:r>
      <w:r w:rsidRPr="00DD6BFF">
        <w:rPr>
          <w:rFonts w:cs="2  Mitra"/>
          <w:sz w:val="24"/>
          <w:szCs w:val="24"/>
          <w:rtl/>
        </w:rPr>
        <w:t xml:space="preserve">. از </w:t>
      </w:r>
      <w:r w:rsidR="003D0D8A" w:rsidRPr="00DD6BFF">
        <w:rPr>
          <w:rFonts w:cs="2  Mitra" w:hint="cs"/>
          <w:sz w:val="24"/>
          <w:szCs w:val="24"/>
          <w:rtl/>
        </w:rPr>
        <w:t>لحاظ</w:t>
      </w:r>
      <w:r w:rsidRPr="00DD6BFF">
        <w:rPr>
          <w:rFonts w:cs="2  Mitra"/>
          <w:sz w:val="24"/>
          <w:szCs w:val="24"/>
          <w:rtl/>
        </w:rPr>
        <w:t xml:space="preserve"> نظری،</w:t>
      </w:r>
      <w:r w:rsidRPr="007A79FF">
        <w:rPr>
          <w:rFonts w:cs="2  Mitra"/>
          <w:sz w:val="24"/>
          <w:szCs w:val="24"/>
          <w:rtl/>
        </w:rPr>
        <w:t xml:space="preserve"> این مدل می‌تواند فهم دقیق‌تری از مسیر ارتباط تجارب آسیب‌زای دوران کودکی با افکار خودکشی فراهم کند و از نظر کاربردی، نتایج آن می‌تواند در غربالگری افراد در معرض خطر و طراحی مداخلات متمرکز بر تقویت تنظیم هیجان مثبت، کاهش ناامیدی و افزایش تحمل پریشانی سودمند باشد</w:t>
      </w:r>
      <w:r w:rsidRPr="007A79FF">
        <w:rPr>
          <w:rFonts w:cs="2  Mitra"/>
          <w:sz w:val="24"/>
          <w:szCs w:val="24"/>
        </w:rPr>
        <w:t>.</w:t>
      </w:r>
    </w:p>
    <w:p w14:paraId="05C011D1" w14:textId="6EBFBBCE" w:rsidR="00B25232" w:rsidRPr="007A79FF" w:rsidRDefault="008C65EF" w:rsidP="00221084">
      <w:pPr>
        <w:jc w:val="both"/>
        <w:rPr>
          <w:rFonts w:cs="2  Mitra"/>
          <w:sz w:val="24"/>
          <w:szCs w:val="24"/>
          <w:rtl/>
        </w:rPr>
      </w:pPr>
      <w:r w:rsidRPr="007A79FF">
        <w:rPr>
          <w:rFonts w:cs="2  Mitra"/>
          <w:sz w:val="24"/>
          <w:szCs w:val="24"/>
          <w:rtl/>
        </w:rPr>
        <w:t xml:space="preserve">بنابراین، هدف اصلی پژوهش حاضر، مدل‌یابی ساختاری افکار خودکشی بر اساس تجارب آسیب‌زای دوران کودکی و دشواری در تنظیم هیجان مثبت، با نقش میانجی ناامیدی شناختی و تحمل پریشانی است. بر این </w:t>
      </w:r>
      <w:r w:rsidRPr="00DD6BFF">
        <w:rPr>
          <w:rFonts w:cs="2  Mitra"/>
          <w:sz w:val="24"/>
          <w:szCs w:val="24"/>
          <w:rtl/>
        </w:rPr>
        <w:t xml:space="preserve">اساس، </w:t>
      </w:r>
      <w:r w:rsidR="003D0D8A" w:rsidRPr="00DD6BFF">
        <w:rPr>
          <w:rFonts w:cs="2  Mitra" w:hint="cs"/>
          <w:sz w:val="24"/>
          <w:szCs w:val="24"/>
          <w:rtl/>
        </w:rPr>
        <w:t>پرسش</w:t>
      </w:r>
      <w:r w:rsidRPr="00DD6BFF">
        <w:rPr>
          <w:rFonts w:cs="2  Mitra"/>
          <w:sz w:val="24"/>
          <w:szCs w:val="24"/>
          <w:rtl/>
        </w:rPr>
        <w:t xml:space="preserve"> اصلی پژوهش</w:t>
      </w:r>
      <w:r w:rsidRPr="007A79FF">
        <w:rPr>
          <w:rFonts w:cs="2  Mitra"/>
          <w:sz w:val="24"/>
          <w:szCs w:val="24"/>
          <w:rtl/>
        </w:rPr>
        <w:t xml:space="preserve"> آن است که آیا تجارب آسیب‌زای دوران کودکی و دشواری در تنظیم هیجان مثبت می‌توانند به‌صورت مستقیم و غیرمستقیم، از طریق ناامیدی شناختی و تحمل پریشانی، افکار خودکشی را تبیین کنند؟ همچنین فرض شد که تجارب آسیب‌زای دوران کودکی و دشواری در تنظیم هیجان مثبت با افزایش ناامیدی شناختی و کاهش تحمل پریشانی، زمینه افزایش افکار خودکشی را فراهم می‌کنند</w:t>
      </w:r>
      <w:r w:rsidRPr="007A79FF">
        <w:rPr>
          <w:rFonts w:cs="2  Mitra"/>
          <w:sz w:val="24"/>
          <w:szCs w:val="24"/>
        </w:rPr>
        <w:t>.</w:t>
      </w:r>
    </w:p>
    <w:p w14:paraId="4B52C496" w14:textId="77777777" w:rsidR="00221084" w:rsidRPr="007A79FF" w:rsidRDefault="00221084" w:rsidP="00221084">
      <w:pPr>
        <w:jc w:val="both"/>
        <w:rPr>
          <w:rFonts w:cs="2  Mitra"/>
          <w:b/>
          <w:bCs/>
          <w:sz w:val="24"/>
          <w:szCs w:val="24"/>
          <w:rtl/>
        </w:rPr>
      </w:pPr>
      <w:r w:rsidRPr="007A79FF">
        <w:rPr>
          <w:rFonts w:cs="2  Mitra"/>
          <w:b/>
          <w:bCs/>
          <w:sz w:val="24"/>
          <w:szCs w:val="24"/>
          <w:rtl/>
        </w:rPr>
        <w:t>روش کار</w:t>
      </w:r>
    </w:p>
    <w:p w14:paraId="4B443C39" w14:textId="7550D369" w:rsidR="00221084" w:rsidRPr="007A79FF" w:rsidRDefault="00AD664B" w:rsidP="003F61BB">
      <w:pPr>
        <w:spacing w:after="0" w:line="240" w:lineRule="auto"/>
        <w:jc w:val="both"/>
        <w:rPr>
          <w:rFonts w:cs="2  Mitra"/>
          <w:sz w:val="24"/>
          <w:szCs w:val="24"/>
          <w:rtl/>
        </w:rPr>
      </w:pPr>
      <w:r w:rsidRPr="00DD6BFF">
        <w:rPr>
          <w:rFonts w:cs="2  Mitra" w:hint="cs"/>
          <w:sz w:val="24"/>
          <w:szCs w:val="24"/>
          <w:rtl/>
        </w:rPr>
        <w:t>در</w:t>
      </w:r>
      <w:r w:rsidRPr="00DD6BFF">
        <w:rPr>
          <w:rFonts w:cs="2  Mitra"/>
          <w:sz w:val="24"/>
          <w:szCs w:val="24"/>
          <w:rtl/>
        </w:rPr>
        <w:t xml:space="preserve"> مطالعه</w:t>
      </w:r>
      <w:r w:rsidRPr="00DD6BFF">
        <w:rPr>
          <w:rFonts w:cs="2  Mitra" w:hint="cs"/>
          <w:sz w:val="24"/>
          <w:szCs w:val="24"/>
          <w:rtl/>
        </w:rPr>
        <w:t xml:space="preserve"> حاضر</w:t>
      </w:r>
      <w:r w:rsidRPr="00DD6BFF">
        <w:rPr>
          <w:rFonts w:cs="2  Mitra"/>
          <w:sz w:val="24"/>
          <w:szCs w:val="24"/>
          <w:rtl/>
        </w:rPr>
        <w:t xml:space="preserve"> از طرح پیمایشی مقطعی مبتنی بر پرسشنامه استفاده</w:t>
      </w:r>
      <w:r w:rsidRPr="00DD6BFF">
        <w:rPr>
          <w:rFonts w:cs="2  Mitra" w:hint="cs"/>
          <w:sz w:val="24"/>
          <w:szCs w:val="24"/>
          <w:rtl/>
        </w:rPr>
        <w:t xml:space="preserve"> </w:t>
      </w:r>
      <w:r w:rsidRPr="00DD6BFF">
        <w:rPr>
          <w:rFonts w:cs="2  Mitra"/>
          <w:sz w:val="24"/>
          <w:szCs w:val="24"/>
          <w:rtl/>
        </w:rPr>
        <w:t>شد</w:t>
      </w:r>
      <w:r w:rsidRPr="00DD6BFF">
        <w:rPr>
          <w:rFonts w:cs="2  Mitra" w:hint="cs"/>
          <w:sz w:val="24"/>
          <w:szCs w:val="24"/>
          <w:rtl/>
        </w:rPr>
        <w:t>.</w:t>
      </w:r>
      <w:r w:rsidR="00221084" w:rsidRPr="00DD6BFF">
        <w:rPr>
          <w:rFonts w:cs="2  Mitra"/>
          <w:sz w:val="24"/>
          <w:szCs w:val="24"/>
          <w:rtl/>
        </w:rPr>
        <w:t xml:space="preserve"> جامعه آمار</w:t>
      </w:r>
      <w:r w:rsidR="00221084" w:rsidRPr="00DD6BFF">
        <w:rPr>
          <w:rFonts w:cs="2  Mitra" w:hint="cs"/>
          <w:sz w:val="24"/>
          <w:szCs w:val="24"/>
          <w:rtl/>
        </w:rPr>
        <w:t>ی</w:t>
      </w:r>
      <w:r w:rsidRPr="00DD6BFF">
        <w:rPr>
          <w:rFonts w:cs="2  Mitra" w:hint="cs"/>
          <w:sz w:val="24"/>
          <w:szCs w:val="24"/>
          <w:rtl/>
        </w:rPr>
        <w:t xml:space="preserve"> این</w:t>
      </w:r>
      <w:r w:rsidR="00221084" w:rsidRPr="00DD6BFF">
        <w:rPr>
          <w:rFonts w:cs="2  Mitra"/>
          <w:sz w:val="24"/>
          <w:szCs w:val="24"/>
          <w:rtl/>
        </w:rPr>
        <w:t xml:space="preserve"> پژوهش شامل تمام</w:t>
      </w:r>
      <w:r w:rsidR="00221084" w:rsidRPr="00DD6BFF">
        <w:rPr>
          <w:rFonts w:cs="2  Mitra" w:hint="cs"/>
          <w:sz w:val="24"/>
          <w:szCs w:val="24"/>
          <w:rtl/>
        </w:rPr>
        <w:t>ی</w:t>
      </w:r>
      <w:r w:rsidR="00221084" w:rsidRPr="007A79FF">
        <w:rPr>
          <w:rFonts w:cs="2  Mitra"/>
          <w:sz w:val="24"/>
          <w:szCs w:val="24"/>
          <w:rtl/>
        </w:rPr>
        <w:t xml:space="preserve"> بزرگسال ۱۸ تا ۴۵ ساله مراجعه کننده به مراکز مشاوره و خدمات روان‌شناخت</w:t>
      </w:r>
      <w:r w:rsidR="00221084" w:rsidRPr="007A79FF">
        <w:rPr>
          <w:rFonts w:cs="2  Mitra" w:hint="cs"/>
          <w:sz w:val="24"/>
          <w:szCs w:val="24"/>
          <w:rtl/>
        </w:rPr>
        <w:t>ی</w:t>
      </w:r>
      <w:r w:rsidR="00221084" w:rsidRPr="007A79FF">
        <w:rPr>
          <w:rFonts w:cs="2  Mitra"/>
          <w:sz w:val="24"/>
          <w:szCs w:val="24"/>
          <w:rtl/>
        </w:rPr>
        <w:t xml:space="preserve"> تحت نظارت سازمان بهز</w:t>
      </w:r>
      <w:r w:rsidR="00221084" w:rsidRPr="007A79FF">
        <w:rPr>
          <w:rFonts w:cs="2  Mitra" w:hint="cs"/>
          <w:sz w:val="24"/>
          <w:szCs w:val="24"/>
          <w:rtl/>
        </w:rPr>
        <w:t>ی</w:t>
      </w:r>
      <w:r w:rsidR="00221084" w:rsidRPr="007A79FF">
        <w:rPr>
          <w:rFonts w:cs="2  Mitra" w:hint="eastAsia"/>
          <w:sz w:val="24"/>
          <w:szCs w:val="24"/>
          <w:rtl/>
        </w:rPr>
        <w:t>ست</w:t>
      </w:r>
      <w:r w:rsidR="00221084" w:rsidRPr="007A79FF">
        <w:rPr>
          <w:rFonts w:cs="2  Mitra" w:hint="cs"/>
          <w:sz w:val="24"/>
          <w:szCs w:val="24"/>
          <w:rtl/>
        </w:rPr>
        <w:t>ی</w:t>
      </w:r>
      <w:r w:rsidR="00221084" w:rsidRPr="007A79FF">
        <w:rPr>
          <w:rFonts w:cs="2  Mitra"/>
          <w:sz w:val="24"/>
          <w:szCs w:val="24"/>
          <w:rtl/>
        </w:rPr>
        <w:t xml:space="preserve"> شهر کرمانشاه در ن</w:t>
      </w:r>
      <w:r w:rsidR="00221084" w:rsidRPr="007A79FF">
        <w:rPr>
          <w:rFonts w:cs="2  Mitra" w:hint="cs"/>
          <w:sz w:val="24"/>
          <w:szCs w:val="24"/>
          <w:rtl/>
        </w:rPr>
        <w:t>ی</w:t>
      </w:r>
      <w:r w:rsidR="00221084" w:rsidRPr="007A79FF">
        <w:rPr>
          <w:rFonts w:cs="2  Mitra" w:hint="eastAsia"/>
          <w:sz w:val="24"/>
          <w:szCs w:val="24"/>
          <w:rtl/>
        </w:rPr>
        <w:t>مه</w:t>
      </w:r>
      <w:r w:rsidR="00221084" w:rsidRPr="007A79FF">
        <w:rPr>
          <w:rFonts w:cs="2  Mitra"/>
          <w:sz w:val="24"/>
          <w:szCs w:val="24"/>
          <w:rtl/>
        </w:rPr>
        <w:t xml:space="preserve"> نخست سال 1403 بود</w:t>
      </w:r>
      <w:r w:rsidR="00074F2B" w:rsidRPr="007A79FF">
        <w:rPr>
          <w:rFonts w:cs="2  Mitra" w:hint="cs"/>
          <w:sz w:val="24"/>
          <w:szCs w:val="24"/>
          <w:rtl/>
        </w:rPr>
        <w:t xml:space="preserve">که با روش نمونه گیری هدفمند </w:t>
      </w:r>
      <w:r w:rsidR="00043900" w:rsidRPr="007A79FF">
        <w:rPr>
          <w:rFonts w:cs="2  Mitra" w:hint="cs"/>
          <w:sz w:val="24"/>
          <w:szCs w:val="24"/>
          <w:rtl/>
        </w:rPr>
        <w:t>370</w:t>
      </w:r>
      <w:r w:rsidR="00074F2B" w:rsidRPr="007A79FF">
        <w:rPr>
          <w:rFonts w:cs="2  Mitra" w:hint="cs"/>
          <w:sz w:val="24"/>
          <w:szCs w:val="24"/>
          <w:rtl/>
        </w:rPr>
        <w:t xml:space="preserve"> نفر از بین آن ها انتخاب شد</w:t>
      </w:r>
      <w:r w:rsidR="00221084" w:rsidRPr="007A79FF">
        <w:rPr>
          <w:rFonts w:cs="2  Mitra"/>
          <w:sz w:val="24"/>
          <w:szCs w:val="24"/>
          <w:rtl/>
        </w:rPr>
        <w:t>. با توجه به متغ</w:t>
      </w:r>
      <w:r w:rsidR="00221084" w:rsidRPr="007A79FF">
        <w:rPr>
          <w:rFonts w:cs="2  Mitra" w:hint="cs"/>
          <w:sz w:val="24"/>
          <w:szCs w:val="24"/>
          <w:rtl/>
        </w:rPr>
        <w:t>ی</w:t>
      </w:r>
      <w:r w:rsidR="00221084" w:rsidRPr="007A79FF">
        <w:rPr>
          <w:rFonts w:cs="2  Mitra" w:hint="eastAsia"/>
          <w:sz w:val="24"/>
          <w:szCs w:val="24"/>
          <w:rtl/>
        </w:rPr>
        <w:t>رها</w:t>
      </w:r>
      <w:r w:rsidR="00221084" w:rsidRPr="007A79FF">
        <w:rPr>
          <w:rFonts w:cs="2  Mitra" w:hint="cs"/>
          <w:sz w:val="24"/>
          <w:szCs w:val="24"/>
          <w:rtl/>
        </w:rPr>
        <w:t>ی</w:t>
      </w:r>
      <w:r w:rsidR="00221084" w:rsidRPr="007A79FF">
        <w:rPr>
          <w:rFonts w:cs="2  Mitra"/>
          <w:sz w:val="24"/>
          <w:szCs w:val="24"/>
          <w:rtl/>
        </w:rPr>
        <w:t xml:space="preserve"> مکنون موجود در مدل مفهوم</w:t>
      </w:r>
      <w:r w:rsidR="00221084" w:rsidRPr="007A79FF">
        <w:rPr>
          <w:rFonts w:cs="2  Mitra" w:hint="cs"/>
          <w:sz w:val="24"/>
          <w:szCs w:val="24"/>
          <w:rtl/>
        </w:rPr>
        <w:t>ی</w:t>
      </w:r>
      <w:r w:rsidR="00221084" w:rsidRPr="007A79FF">
        <w:rPr>
          <w:rFonts w:cs="2  Mitra"/>
          <w:sz w:val="24"/>
          <w:szCs w:val="24"/>
          <w:rtl/>
        </w:rPr>
        <w:t xml:space="preserve"> پژوهش حاضر با استفاده از نرم‌افزار </w:t>
      </w:r>
      <w:r w:rsidR="00221084" w:rsidRPr="007A79FF">
        <w:rPr>
          <w:rFonts w:cs="2  Mitra"/>
          <w:sz w:val="24"/>
          <w:szCs w:val="24"/>
          <w:rtl/>
        </w:rPr>
        <w:lastRenderedPageBreak/>
        <w:t>مدل‌ساز</w:t>
      </w:r>
      <w:r w:rsidR="00221084" w:rsidRPr="007A79FF">
        <w:rPr>
          <w:rFonts w:cs="2  Mitra" w:hint="cs"/>
          <w:sz w:val="24"/>
          <w:szCs w:val="24"/>
          <w:rtl/>
        </w:rPr>
        <w:t>ی</w:t>
      </w:r>
      <w:r w:rsidR="00221084" w:rsidRPr="007A79FF">
        <w:rPr>
          <w:rFonts w:cs="2  Mitra"/>
          <w:sz w:val="24"/>
          <w:szCs w:val="24"/>
          <w:rtl/>
        </w:rPr>
        <w:t xml:space="preserve"> معادلات ساختار</w:t>
      </w:r>
      <w:r w:rsidR="00221084" w:rsidRPr="007A79FF">
        <w:rPr>
          <w:rFonts w:cs="2  Mitra" w:hint="cs"/>
          <w:sz w:val="24"/>
          <w:szCs w:val="24"/>
          <w:rtl/>
        </w:rPr>
        <w:t>ی</w:t>
      </w:r>
      <w:r w:rsidR="00221084" w:rsidRPr="007A79FF">
        <w:rPr>
          <w:rFonts w:cs="2  Mitra"/>
          <w:sz w:val="24"/>
          <w:szCs w:val="24"/>
          <w:rtl/>
        </w:rPr>
        <w:t xml:space="preserve"> بر اساس آلفا</w:t>
      </w:r>
      <w:r w:rsidR="00221084" w:rsidRPr="007A79FF">
        <w:rPr>
          <w:rFonts w:cs="2  Mitra" w:hint="cs"/>
          <w:sz w:val="24"/>
          <w:szCs w:val="24"/>
          <w:rtl/>
        </w:rPr>
        <w:t>ی</w:t>
      </w:r>
      <w:r w:rsidR="00221084" w:rsidRPr="007A79FF">
        <w:rPr>
          <w:rFonts w:cs="2  Mitra"/>
          <w:sz w:val="24"/>
          <w:szCs w:val="24"/>
          <w:rtl/>
        </w:rPr>
        <w:t xml:space="preserve"> 05/0، درجه آزاد</w:t>
      </w:r>
      <w:r w:rsidR="00221084" w:rsidRPr="007A79FF">
        <w:rPr>
          <w:rFonts w:cs="2  Mitra" w:hint="cs"/>
          <w:sz w:val="24"/>
          <w:szCs w:val="24"/>
          <w:rtl/>
        </w:rPr>
        <w:t>ی</w:t>
      </w:r>
      <w:r w:rsidR="00221084" w:rsidRPr="007A79FF">
        <w:rPr>
          <w:rFonts w:cs="2  Mitra"/>
          <w:sz w:val="24"/>
          <w:szCs w:val="24"/>
          <w:rtl/>
        </w:rPr>
        <w:t xml:space="preserve"> 64، توان 8/0،  05/0=</w:t>
      </w:r>
      <w:r w:rsidR="00221084" w:rsidRPr="007A79FF">
        <w:rPr>
          <w:rFonts w:cs="2  Mitra"/>
          <w:sz w:val="24"/>
          <w:szCs w:val="24"/>
        </w:rPr>
        <w:t>RMSEA</w:t>
      </w:r>
      <w:r w:rsidR="00221084" w:rsidRPr="007A79FF">
        <w:rPr>
          <w:rFonts w:cs="2  Mitra"/>
          <w:sz w:val="24"/>
          <w:szCs w:val="24"/>
          <w:rtl/>
        </w:rPr>
        <w:t xml:space="preserve"> در فرض</w:t>
      </w:r>
      <w:r w:rsidR="00221084" w:rsidRPr="007A79FF">
        <w:rPr>
          <w:rFonts w:cs="2  Mitra" w:hint="cs"/>
          <w:sz w:val="24"/>
          <w:szCs w:val="24"/>
          <w:rtl/>
        </w:rPr>
        <w:t>ی</w:t>
      </w:r>
      <w:r w:rsidR="00221084" w:rsidRPr="007A79FF">
        <w:rPr>
          <w:rFonts w:cs="2  Mitra" w:hint="eastAsia"/>
          <w:sz w:val="24"/>
          <w:szCs w:val="24"/>
          <w:rtl/>
        </w:rPr>
        <w:t>ه</w:t>
      </w:r>
      <w:r w:rsidR="00221084" w:rsidRPr="007A79FF">
        <w:rPr>
          <w:rFonts w:cs="2  Mitra"/>
          <w:sz w:val="24"/>
          <w:szCs w:val="24"/>
          <w:rtl/>
        </w:rPr>
        <w:t xml:space="preserve"> صفر و 1/0=</w:t>
      </w:r>
      <w:r w:rsidR="00221084" w:rsidRPr="007A79FF">
        <w:rPr>
          <w:rFonts w:cs="2  Mitra"/>
          <w:sz w:val="24"/>
          <w:szCs w:val="24"/>
        </w:rPr>
        <w:t>RMSEA</w:t>
      </w:r>
      <w:r w:rsidR="00221084" w:rsidRPr="007A79FF">
        <w:rPr>
          <w:rFonts w:cs="2  Mitra"/>
          <w:sz w:val="24"/>
          <w:szCs w:val="24"/>
          <w:rtl/>
        </w:rPr>
        <w:t xml:space="preserve"> در فرض</w:t>
      </w:r>
      <w:r w:rsidR="00221084" w:rsidRPr="007A79FF">
        <w:rPr>
          <w:rFonts w:cs="2  Mitra" w:hint="cs"/>
          <w:sz w:val="24"/>
          <w:szCs w:val="24"/>
          <w:rtl/>
        </w:rPr>
        <w:t>ی</w:t>
      </w:r>
      <w:r w:rsidR="00221084" w:rsidRPr="007A79FF">
        <w:rPr>
          <w:rFonts w:cs="2  Mitra" w:hint="eastAsia"/>
          <w:sz w:val="24"/>
          <w:szCs w:val="24"/>
          <w:rtl/>
        </w:rPr>
        <w:t>ه</w:t>
      </w:r>
      <w:r w:rsidR="00221084" w:rsidRPr="007A79FF">
        <w:rPr>
          <w:rFonts w:cs="2  Mitra"/>
          <w:sz w:val="24"/>
          <w:szCs w:val="24"/>
          <w:rtl/>
        </w:rPr>
        <w:t xml:space="preserve"> جا</w:t>
      </w:r>
      <w:r w:rsidR="00221084" w:rsidRPr="007A79FF">
        <w:rPr>
          <w:rFonts w:cs="2  Mitra" w:hint="cs"/>
          <w:sz w:val="24"/>
          <w:szCs w:val="24"/>
          <w:rtl/>
        </w:rPr>
        <w:t>ی</w:t>
      </w:r>
      <w:r w:rsidR="00221084" w:rsidRPr="007A79FF">
        <w:rPr>
          <w:rFonts w:cs="2  Mitra" w:hint="eastAsia"/>
          <w:sz w:val="24"/>
          <w:szCs w:val="24"/>
          <w:rtl/>
        </w:rPr>
        <w:t>گز</w:t>
      </w:r>
      <w:r w:rsidR="00221084" w:rsidRPr="007A79FF">
        <w:rPr>
          <w:rFonts w:cs="2  Mitra" w:hint="cs"/>
          <w:sz w:val="24"/>
          <w:szCs w:val="24"/>
          <w:rtl/>
        </w:rPr>
        <w:t>ی</w:t>
      </w:r>
      <w:r w:rsidR="00221084" w:rsidRPr="007A79FF">
        <w:rPr>
          <w:rFonts w:cs="2  Mitra" w:hint="eastAsia"/>
          <w:sz w:val="24"/>
          <w:szCs w:val="24"/>
          <w:rtl/>
        </w:rPr>
        <w:t>ن،</w:t>
      </w:r>
      <w:r w:rsidR="00221084" w:rsidRPr="007A79FF">
        <w:rPr>
          <w:rFonts w:cs="2  Mitra"/>
          <w:sz w:val="24"/>
          <w:szCs w:val="24"/>
          <w:rtl/>
        </w:rPr>
        <w:t xml:space="preserve"> </w:t>
      </w:r>
      <w:r w:rsidR="00221084" w:rsidRPr="00DD6BFF">
        <w:rPr>
          <w:rFonts w:cs="2  Mitra"/>
          <w:sz w:val="24"/>
          <w:szCs w:val="24"/>
          <w:rtl/>
        </w:rPr>
        <w:t xml:space="preserve">حجم نمونه </w:t>
      </w:r>
      <w:r w:rsidR="00C74F67" w:rsidRPr="00DD6BFF">
        <w:rPr>
          <w:rFonts w:cs="2  Mitra" w:hint="cs"/>
          <w:sz w:val="24"/>
          <w:szCs w:val="24"/>
          <w:rtl/>
        </w:rPr>
        <w:t>370</w:t>
      </w:r>
      <w:r w:rsidR="00221084" w:rsidRPr="00DD6BFF">
        <w:rPr>
          <w:rFonts w:cs="2  Mitra"/>
          <w:sz w:val="24"/>
          <w:szCs w:val="24"/>
          <w:rtl/>
        </w:rPr>
        <w:t xml:space="preserve"> نفر </w:t>
      </w:r>
      <w:r w:rsidR="00074F2B" w:rsidRPr="00DD6BFF">
        <w:rPr>
          <w:rFonts w:cs="2  Mitra" w:hint="cs"/>
          <w:sz w:val="24"/>
          <w:szCs w:val="24"/>
          <w:rtl/>
        </w:rPr>
        <w:t>تعیین</w:t>
      </w:r>
      <w:r w:rsidR="00221084" w:rsidRPr="00DD6BFF">
        <w:rPr>
          <w:rFonts w:cs="2  Mitra"/>
          <w:sz w:val="24"/>
          <w:szCs w:val="24"/>
          <w:rtl/>
        </w:rPr>
        <w:t xml:space="preserve"> شد. پس از</w:t>
      </w:r>
      <w:r w:rsidR="00221084" w:rsidRPr="007A79FF">
        <w:rPr>
          <w:rFonts w:cs="2  Mitra"/>
          <w:sz w:val="24"/>
          <w:szCs w:val="24"/>
          <w:rtl/>
        </w:rPr>
        <w:t xml:space="preserve"> پ</w:t>
      </w:r>
      <w:r w:rsidR="00221084" w:rsidRPr="007A79FF">
        <w:rPr>
          <w:rFonts w:cs="2  Mitra" w:hint="cs"/>
          <w:sz w:val="24"/>
          <w:szCs w:val="24"/>
          <w:rtl/>
        </w:rPr>
        <w:t>ی</w:t>
      </w:r>
      <w:r w:rsidR="00221084" w:rsidRPr="007A79FF">
        <w:rPr>
          <w:rFonts w:cs="2  Mitra" w:hint="eastAsia"/>
          <w:sz w:val="24"/>
          <w:szCs w:val="24"/>
          <w:rtl/>
        </w:rPr>
        <w:t>ش‌پردازش</w:t>
      </w:r>
      <w:r w:rsidR="00221084" w:rsidRPr="007A79FF">
        <w:rPr>
          <w:rFonts w:cs="2  Mitra"/>
          <w:sz w:val="24"/>
          <w:szCs w:val="24"/>
          <w:rtl/>
        </w:rPr>
        <w:t xml:space="preserve"> داد</w:t>
      </w:r>
      <w:r w:rsidR="00221084" w:rsidRPr="007A79FF">
        <w:rPr>
          <w:rFonts w:cs="2  Mitra" w:hint="eastAsia"/>
          <w:sz w:val="24"/>
          <w:szCs w:val="24"/>
          <w:rtl/>
        </w:rPr>
        <w:t>ه‌ها،</w:t>
      </w:r>
      <w:r w:rsidR="00221084" w:rsidRPr="007A79FF">
        <w:rPr>
          <w:rFonts w:cs="2  Mitra"/>
          <w:sz w:val="24"/>
          <w:szCs w:val="24"/>
          <w:rtl/>
        </w:rPr>
        <w:t xml:space="preserve"> 7 نفر از شرکت‌کنندگان ب</w:t>
      </w:r>
      <w:r w:rsidR="00221084" w:rsidRPr="007A79FF">
        <w:rPr>
          <w:rFonts w:cs="2  Mitra" w:hint="cs"/>
          <w:sz w:val="24"/>
          <w:szCs w:val="24"/>
          <w:rtl/>
        </w:rPr>
        <w:t>ی</w:t>
      </w:r>
      <w:r>
        <w:rPr>
          <w:rFonts w:ascii="Cambria" w:hAnsi="Cambria" w:cs="2  Mitra" w:hint="cs"/>
          <w:sz w:val="24"/>
          <w:szCs w:val="24"/>
          <w:rtl/>
        </w:rPr>
        <w:t>‌</w:t>
      </w:r>
      <w:r w:rsidR="00221084" w:rsidRPr="007A79FF">
        <w:rPr>
          <w:rFonts w:cs="2  Mitra" w:hint="cs"/>
          <w:sz w:val="24"/>
          <w:szCs w:val="24"/>
          <w:rtl/>
        </w:rPr>
        <w:t>تفاوت</w:t>
      </w:r>
      <w:r w:rsidR="00221084" w:rsidRPr="007A79FF">
        <w:rPr>
          <w:rFonts w:cs="2  Mitra"/>
          <w:sz w:val="24"/>
          <w:szCs w:val="24"/>
          <w:rtl/>
        </w:rPr>
        <w:t xml:space="preserve"> بر اساس الگو</w:t>
      </w:r>
      <w:r w:rsidR="00221084" w:rsidRPr="007A79FF">
        <w:rPr>
          <w:rFonts w:cs="2  Mitra" w:hint="cs"/>
          <w:sz w:val="24"/>
          <w:szCs w:val="24"/>
          <w:rtl/>
        </w:rPr>
        <w:t>ی</w:t>
      </w:r>
      <w:r w:rsidR="00221084" w:rsidRPr="007A79FF">
        <w:rPr>
          <w:rFonts w:cs="2  Mitra"/>
          <w:sz w:val="24"/>
          <w:szCs w:val="24"/>
          <w:rtl/>
        </w:rPr>
        <w:t xml:space="preserve"> علم</w:t>
      </w:r>
      <w:r w:rsidR="00221084" w:rsidRPr="007A79FF">
        <w:rPr>
          <w:rFonts w:cs="2  Mitra" w:hint="cs"/>
          <w:sz w:val="24"/>
          <w:szCs w:val="24"/>
          <w:rtl/>
        </w:rPr>
        <w:t>ی</w:t>
      </w:r>
      <w:r w:rsidR="00221084" w:rsidRPr="007A79FF">
        <w:rPr>
          <w:rFonts w:cs="2  Mitra"/>
          <w:sz w:val="24"/>
          <w:szCs w:val="24"/>
          <w:rtl/>
        </w:rPr>
        <w:t xml:space="preserve"> شناسا</w:t>
      </w:r>
      <w:r w:rsidR="00221084" w:rsidRPr="007A79FF">
        <w:rPr>
          <w:rFonts w:cs="2  Mitra" w:hint="cs"/>
          <w:sz w:val="24"/>
          <w:szCs w:val="24"/>
          <w:rtl/>
        </w:rPr>
        <w:t>یی</w:t>
      </w:r>
      <w:r w:rsidR="00221084" w:rsidRPr="007A79FF">
        <w:rPr>
          <w:rFonts w:cs="2  Mitra"/>
          <w:sz w:val="24"/>
          <w:szCs w:val="24"/>
          <w:rtl/>
        </w:rPr>
        <w:t xml:space="preserve"> و از روند تحل</w:t>
      </w:r>
      <w:r w:rsidR="00221084" w:rsidRPr="007A79FF">
        <w:rPr>
          <w:rFonts w:cs="2  Mitra" w:hint="cs"/>
          <w:sz w:val="24"/>
          <w:szCs w:val="24"/>
          <w:rtl/>
        </w:rPr>
        <w:t>ی</w:t>
      </w:r>
      <w:r w:rsidR="00221084" w:rsidRPr="007A79FF">
        <w:rPr>
          <w:rFonts w:cs="2  Mitra" w:hint="eastAsia"/>
          <w:sz w:val="24"/>
          <w:szCs w:val="24"/>
          <w:rtl/>
        </w:rPr>
        <w:t>ل</w:t>
      </w:r>
      <w:r w:rsidR="00221084" w:rsidRPr="007A79FF">
        <w:rPr>
          <w:rFonts w:cs="2  Mitra"/>
          <w:sz w:val="24"/>
          <w:szCs w:val="24"/>
          <w:rtl/>
        </w:rPr>
        <w:t xml:space="preserve"> حذف شدند. سپس داده</w:t>
      </w:r>
      <w:r>
        <w:rPr>
          <w:rFonts w:ascii="Calibri" w:hAnsi="Calibri" w:cs="Calibri" w:hint="cs"/>
          <w:sz w:val="24"/>
          <w:szCs w:val="24"/>
          <w:rtl/>
        </w:rPr>
        <w:t>‌</w:t>
      </w:r>
      <w:r w:rsidR="00221084" w:rsidRPr="007A79FF">
        <w:rPr>
          <w:rFonts w:cs="2  Mitra" w:hint="cs"/>
          <w:sz w:val="24"/>
          <w:szCs w:val="24"/>
          <w:rtl/>
        </w:rPr>
        <w:t>ها</w:t>
      </w:r>
      <w:r w:rsidR="00221084" w:rsidRPr="007A79FF">
        <w:rPr>
          <w:rFonts w:cs="2  Mitra"/>
          <w:sz w:val="24"/>
          <w:szCs w:val="24"/>
          <w:rtl/>
        </w:rPr>
        <w:t xml:space="preserve"> </w:t>
      </w:r>
      <w:r w:rsidR="00221084" w:rsidRPr="007A79FF">
        <w:rPr>
          <w:rFonts w:cs="2  Mitra" w:hint="cs"/>
          <w:sz w:val="24"/>
          <w:szCs w:val="24"/>
          <w:rtl/>
        </w:rPr>
        <w:t>در</w:t>
      </w:r>
      <w:r w:rsidR="00221084" w:rsidRPr="007A79FF">
        <w:rPr>
          <w:rFonts w:cs="2  Mitra"/>
          <w:sz w:val="24"/>
          <w:szCs w:val="24"/>
          <w:rtl/>
        </w:rPr>
        <w:t xml:space="preserve"> </w:t>
      </w:r>
      <w:r w:rsidR="00221084" w:rsidRPr="007A79FF">
        <w:rPr>
          <w:rFonts w:cs="2  Mitra" w:hint="cs"/>
          <w:sz w:val="24"/>
          <w:szCs w:val="24"/>
          <w:rtl/>
        </w:rPr>
        <w:t>دو</w:t>
      </w:r>
      <w:r w:rsidR="00221084" w:rsidRPr="007A79FF">
        <w:rPr>
          <w:rFonts w:cs="2  Mitra"/>
          <w:sz w:val="24"/>
          <w:szCs w:val="24"/>
          <w:rtl/>
        </w:rPr>
        <w:t xml:space="preserve"> </w:t>
      </w:r>
      <w:r w:rsidR="00221084" w:rsidRPr="007A79FF">
        <w:rPr>
          <w:rFonts w:cs="2  Mitra" w:hint="cs"/>
          <w:sz w:val="24"/>
          <w:szCs w:val="24"/>
          <w:rtl/>
        </w:rPr>
        <w:t>بخش</w:t>
      </w:r>
      <w:r w:rsidR="00221084" w:rsidRPr="007A79FF">
        <w:rPr>
          <w:rFonts w:cs="2  Mitra"/>
          <w:sz w:val="24"/>
          <w:szCs w:val="24"/>
          <w:rtl/>
        </w:rPr>
        <w:t xml:space="preserve"> </w:t>
      </w:r>
      <w:r w:rsidR="00221084" w:rsidRPr="007A79FF">
        <w:rPr>
          <w:rFonts w:cs="2  Mitra" w:hint="cs"/>
          <w:sz w:val="24"/>
          <w:szCs w:val="24"/>
          <w:rtl/>
        </w:rPr>
        <w:t>تک</w:t>
      </w:r>
      <w:r w:rsidR="00221084" w:rsidRPr="007A79FF">
        <w:rPr>
          <w:rFonts w:cs="2  Mitra"/>
          <w:sz w:val="24"/>
          <w:szCs w:val="24"/>
          <w:rtl/>
        </w:rPr>
        <w:t xml:space="preserve"> </w:t>
      </w:r>
      <w:r w:rsidR="00221084" w:rsidRPr="007A79FF">
        <w:rPr>
          <w:rFonts w:cs="2  Mitra" w:hint="cs"/>
          <w:sz w:val="24"/>
          <w:szCs w:val="24"/>
          <w:rtl/>
        </w:rPr>
        <w:t>متغی</w:t>
      </w:r>
      <w:r w:rsidR="00221084" w:rsidRPr="007A79FF">
        <w:rPr>
          <w:rFonts w:cs="2  Mitra" w:hint="eastAsia"/>
          <w:sz w:val="24"/>
          <w:szCs w:val="24"/>
          <w:rtl/>
        </w:rPr>
        <w:t>ر</w:t>
      </w:r>
      <w:r w:rsidR="00221084" w:rsidRPr="007A79FF">
        <w:rPr>
          <w:rFonts w:cs="2  Mitra" w:hint="cs"/>
          <w:sz w:val="24"/>
          <w:szCs w:val="24"/>
          <w:rtl/>
        </w:rPr>
        <w:t>ی</w:t>
      </w:r>
      <w:r w:rsidR="00221084" w:rsidRPr="007A79FF">
        <w:rPr>
          <w:rFonts w:cs="2  Mitra"/>
          <w:sz w:val="24"/>
          <w:szCs w:val="24"/>
          <w:rtl/>
        </w:rPr>
        <w:t xml:space="preserve"> و چند متغ</w:t>
      </w:r>
      <w:r w:rsidR="00221084" w:rsidRPr="007A79FF">
        <w:rPr>
          <w:rFonts w:cs="2  Mitra" w:hint="cs"/>
          <w:sz w:val="24"/>
          <w:szCs w:val="24"/>
          <w:rtl/>
        </w:rPr>
        <w:t>ی</w:t>
      </w:r>
      <w:r w:rsidR="00221084" w:rsidRPr="007A79FF">
        <w:rPr>
          <w:rFonts w:cs="2  Mitra" w:hint="eastAsia"/>
          <w:sz w:val="24"/>
          <w:szCs w:val="24"/>
          <w:rtl/>
        </w:rPr>
        <w:t>ر</w:t>
      </w:r>
      <w:r w:rsidR="00221084" w:rsidRPr="007A79FF">
        <w:rPr>
          <w:rFonts w:cs="2  Mitra" w:hint="cs"/>
          <w:sz w:val="24"/>
          <w:szCs w:val="24"/>
          <w:rtl/>
        </w:rPr>
        <w:t>ی</w:t>
      </w:r>
      <w:r w:rsidR="00221084" w:rsidRPr="007A79FF">
        <w:rPr>
          <w:rFonts w:cs="2  Mitra"/>
          <w:sz w:val="24"/>
          <w:szCs w:val="24"/>
          <w:rtl/>
        </w:rPr>
        <w:t xml:space="preserve"> (آزمون ماهالانوب</w:t>
      </w:r>
      <w:r w:rsidR="00221084" w:rsidRPr="007A79FF">
        <w:rPr>
          <w:rFonts w:cs="2  Mitra" w:hint="cs"/>
          <w:sz w:val="24"/>
          <w:szCs w:val="24"/>
          <w:rtl/>
        </w:rPr>
        <w:t>ی</w:t>
      </w:r>
      <w:r w:rsidR="00221084" w:rsidRPr="007A79FF">
        <w:rPr>
          <w:rFonts w:cs="2  Mitra" w:hint="eastAsia"/>
          <w:sz w:val="24"/>
          <w:szCs w:val="24"/>
          <w:rtl/>
        </w:rPr>
        <w:t>ز</w:t>
      </w:r>
      <w:r w:rsidR="00221084" w:rsidRPr="007A79FF">
        <w:rPr>
          <w:rFonts w:cs="2  Mitra"/>
          <w:sz w:val="24"/>
          <w:szCs w:val="24"/>
          <w:rtl/>
        </w:rPr>
        <w:t>) مورد ارز</w:t>
      </w:r>
      <w:r w:rsidR="00221084" w:rsidRPr="007A79FF">
        <w:rPr>
          <w:rFonts w:cs="2  Mitra" w:hint="cs"/>
          <w:sz w:val="24"/>
          <w:szCs w:val="24"/>
          <w:rtl/>
        </w:rPr>
        <w:t>ی</w:t>
      </w:r>
      <w:r w:rsidR="00221084" w:rsidRPr="007A79FF">
        <w:rPr>
          <w:rFonts w:cs="2  Mitra" w:hint="eastAsia"/>
          <w:sz w:val="24"/>
          <w:szCs w:val="24"/>
          <w:rtl/>
        </w:rPr>
        <w:t>اب</w:t>
      </w:r>
      <w:r w:rsidR="00221084" w:rsidRPr="007A79FF">
        <w:rPr>
          <w:rFonts w:cs="2  Mitra" w:hint="cs"/>
          <w:sz w:val="24"/>
          <w:szCs w:val="24"/>
          <w:rtl/>
        </w:rPr>
        <w:t>ی</w:t>
      </w:r>
      <w:r w:rsidR="00221084" w:rsidRPr="007A79FF">
        <w:rPr>
          <w:rFonts w:cs="2  Mitra"/>
          <w:sz w:val="24"/>
          <w:szCs w:val="24"/>
          <w:rtl/>
        </w:rPr>
        <w:t xml:space="preserve"> قرار گرفت، داده</w:t>
      </w:r>
      <w:r w:rsidR="00C74F67">
        <w:rPr>
          <w:rFonts w:cs="2  Mitra" w:hint="cs"/>
          <w:sz w:val="24"/>
          <w:szCs w:val="24"/>
          <w:rtl/>
        </w:rPr>
        <w:t>‌</w:t>
      </w:r>
      <w:r w:rsidR="00221084" w:rsidRPr="007A79FF">
        <w:rPr>
          <w:rFonts w:cs="2  Mitra"/>
          <w:sz w:val="24"/>
          <w:szCs w:val="24"/>
          <w:rtl/>
        </w:rPr>
        <w:t>ها</w:t>
      </w:r>
      <w:r w:rsidR="00221084" w:rsidRPr="007A79FF">
        <w:rPr>
          <w:rFonts w:cs="2  Mitra" w:hint="cs"/>
          <w:sz w:val="24"/>
          <w:szCs w:val="24"/>
          <w:rtl/>
        </w:rPr>
        <w:t>ی</w:t>
      </w:r>
      <w:r w:rsidR="00221084" w:rsidRPr="007A79FF">
        <w:rPr>
          <w:rFonts w:cs="2  Mitra"/>
          <w:sz w:val="24"/>
          <w:szCs w:val="24"/>
          <w:rtl/>
        </w:rPr>
        <w:t xml:space="preserve"> پرت مد</w:t>
      </w:r>
      <w:r w:rsidR="00221084" w:rsidRPr="007A79FF">
        <w:rPr>
          <w:rFonts w:cs="2  Mitra" w:hint="cs"/>
          <w:sz w:val="24"/>
          <w:szCs w:val="24"/>
          <w:rtl/>
        </w:rPr>
        <w:t>ی</w:t>
      </w:r>
      <w:r w:rsidR="00221084" w:rsidRPr="007A79FF">
        <w:rPr>
          <w:rFonts w:cs="2  Mitra" w:hint="eastAsia"/>
          <w:sz w:val="24"/>
          <w:szCs w:val="24"/>
          <w:rtl/>
        </w:rPr>
        <w:t>ر</w:t>
      </w:r>
      <w:r w:rsidR="00221084" w:rsidRPr="007A79FF">
        <w:rPr>
          <w:rFonts w:cs="2  Mitra" w:hint="cs"/>
          <w:sz w:val="24"/>
          <w:szCs w:val="24"/>
          <w:rtl/>
        </w:rPr>
        <w:t>ی</w:t>
      </w:r>
      <w:r w:rsidR="00221084" w:rsidRPr="007A79FF">
        <w:rPr>
          <w:rFonts w:cs="2  Mitra" w:hint="eastAsia"/>
          <w:sz w:val="24"/>
          <w:szCs w:val="24"/>
          <w:rtl/>
        </w:rPr>
        <w:t>ت</w:t>
      </w:r>
      <w:r w:rsidR="00221084" w:rsidRPr="007A79FF">
        <w:rPr>
          <w:rFonts w:cs="2  Mitra"/>
          <w:sz w:val="24"/>
          <w:szCs w:val="24"/>
          <w:rtl/>
        </w:rPr>
        <w:t xml:space="preserve"> و در ا</w:t>
      </w:r>
      <w:r w:rsidR="00221084" w:rsidRPr="007A79FF">
        <w:rPr>
          <w:rFonts w:cs="2  Mitra" w:hint="cs"/>
          <w:sz w:val="24"/>
          <w:szCs w:val="24"/>
          <w:rtl/>
        </w:rPr>
        <w:t>ی</w:t>
      </w:r>
      <w:r w:rsidR="00221084" w:rsidRPr="007A79FF">
        <w:rPr>
          <w:rFonts w:cs="2  Mitra" w:hint="eastAsia"/>
          <w:sz w:val="24"/>
          <w:szCs w:val="24"/>
          <w:rtl/>
        </w:rPr>
        <w:t>ن</w:t>
      </w:r>
      <w:r w:rsidR="00221084" w:rsidRPr="007A79FF">
        <w:rPr>
          <w:rFonts w:cs="2  Mitra"/>
          <w:sz w:val="24"/>
          <w:szCs w:val="24"/>
          <w:rtl/>
        </w:rPr>
        <w:t xml:space="preserve"> مرحله </w:t>
      </w:r>
      <w:r w:rsidR="004B13E3" w:rsidRPr="007A79FF">
        <w:rPr>
          <w:rFonts w:cs="2  Mitra" w:hint="cs"/>
          <w:sz w:val="24"/>
          <w:szCs w:val="24"/>
          <w:rtl/>
        </w:rPr>
        <w:t>5</w:t>
      </w:r>
      <w:r w:rsidR="00221084" w:rsidRPr="007A79FF">
        <w:rPr>
          <w:rFonts w:cs="2  Mitra"/>
          <w:sz w:val="24"/>
          <w:szCs w:val="24"/>
          <w:rtl/>
        </w:rPr>
        <w:t xml:space="preserve"> نفر حذف گرد</w:t>
      </w:r>
      <w:r w:rsidR="00221084" w:rsidRPr="007A79FF">
        <w:rPr>
          <w:rFonts w:cs="2  Mitra" w:hint="cs"/>
          <w:sz w:val="24"/>
          <w:szCs w:val="24"/>
          <w:rtl/>
        </w:rPr>
        <w:t>ی</w:t>
      </w:r>
      <w:r w:rsidR="00221084" w:rsidRPr="007A79FF">
        <w:rPr>
          <w:rFonts w:cs="2  Mitra" w:hint="eastAsia"/>
          <w:sz w:val="24"/>
          <w:szCs w:val="24"/>
          <w:rtl/>
        </w:rPr>
        <w:t>د</w:t>
      </w:r>
      <w:r w:rsidR="00221084" w:rsidRPr="007A79FF">
        <w:rPr>
          <w:rFonts w:cs="2  Mitra"/>
          <w:sz w:val="24"/>
          <w:szCs w:val="24"/>
          <w:rtl/>
        </w:rPr>
        <w:t>. داده</w:t>
      </w:r>
      <w:r w:rsidR="00C74F67">
        <w:rPr>
          <w:rFonts w:ascii="Calibri" w:hAnsi="Calibri" w:cs="Calibri" w:hint="cs"/>
          <w:sz w:val="24"/>
          <w:szCs w:val="24"/>
          <w:rtl/>
        </w:rPr>
        <w:t>‌</w:t>
      </w:r>
      <w:r w:rsidR="00221084" w:rsidRPr="007A79FF">
        <w:rPr>
          <w:rFonts w:cs="2  Mitra" w:hint="cs"/>
          <w:sz w:val="24"/>
          <w:szCs w:val="24"/>
          <w:rtl/>
        </w:rPr>
        <w:t>های</w:t>
      </w:r>
      <w:r w:rsidR="00221084" w:rsidRPr="007A79FF">
        <w:rPr>
          <w:rFonts w:cs="2  Mitra"/>
          <w:sz w:val="24"/>
          <w:szCs w:val="24"/>
          <w:rtl/>
        </w:rPr>
        <w:t xml:space="preserve"> گم شده بر اساس ا</w:t>
      </w:r>
      <w:r w:rsidR="00221084" w:rsidRPr="007A79FF">
        <w:rPr>
          <w:rFonts w:cs="2  Mitra" w:hint="eastAsia"/>
          <w:sz w:val="24"/>
          <w:szCs w:val="24"/>
          <w:rtl/>
        </w:rPr>
        <w:t>دب</w:t>
      </w:r>
      <w:r w:rsidR="00221084" w:rsidRPr="007A79FF">
        <w:rPr>
          <w:rFonts w:cs="2  Mitra" w:hint="cs"/>
          <w:sz w:val="24"/>
          <w:szCs w:val="24"/>
          <w:rtl/>
        </w:rPr>
        <w:t>ی</w:t>
      </w:r>
      <w:r w:rsidR="00221084" w:rsidRPr="007A79FF">
        <w:rPr>
          <w:rFonts w:cs="2  Mitra" w:hint="eastAsia"/>
          <w:sz w:val="24"/>
          <w:szCs w:val="24"/>
          <w:rtl/>
        </w:rPr>
        <w:t>ات</w:t>
      </w:r>
      <w:r w:rsidR="00221084" w:rsidRPr="007A79FF">
        <w:rPr>
          <w:rFonts w:cs="2  Mitra"/>
          <w:sz w:val="24"/>
          <w:szCs w:val="24"/>
          <w:rtl/>
        </w:rPr>
        <w:t xml:space="preserve"> آمار</w:t>
      </w:r>
      <w:r w:rsidR="00221084" w:rsidRPr="007A79FF">
        <w:rPr>
          <w:rFonts w:cs="2  Mitra" w:hint="cs"/>
          <w:sz w:val="24"/>
          <w:szCs w:val="24"/>
          <w:rtl/>
        </w:rPr>
        <w:t>ی</w:t>
      </w:r>
      <w:r w:rsidR="00221084" w:rsidRPr="007A79FF">
        <w:rPr>
          <w:rFonts w:cs="2  Mitra"/>
          <w:sz w:val="24"/>
          <w:szCs w:val="24"/>
          <w:rtl/>
        </w:rPr>
        <w:t xml:space="preserve"> مدرن مد</w:t>
      </w:r>
      <w:r w:rsidR="00221084" w:rsidRPr="007A79FF">
        <w:rPr>
          <w:rFonts w:cs="2  Mitra" w:hint="cs"/>
          <w:sz w:val="24"/>
          <w:szCs w:val="24"/>
          <w:rtl/>
        </w:rPr>
        <w:t>ی</w:t>
      </w:r>
      <w:r w:rsidR="00221084" w:rsidRPr="007A79FF">
        <w:rPr>
          <w:rFonts w:cs="2  Mitra" w:hint="eastAsia"/>
          <w:sz w:val="24"/>
          <w:szCs w:val="24"/>
          <w:rtl/>
        </w:rPr>
        <w:t>ر</w:t>
      </w:r>
      <w:r w:rsidR="00221084" w:rsidRPr="007A79FF">
        <w:rPr>
          <w:rFonts w:cs="2  Mitra" w:hint="cs"/>
          <w:sz w:val="24"/>
          <w:szCs w:val="24"/>
          <w:rtl/>
        </w:rPr>
        <w:t>ی</w:t>
      </w:r>
      <w:r w:rsidR="00221084" w:rsidRPr="007A79FF">
        <w:rPr>
          <w:rFonts w:cs="2  Mitra" w:hint="eastAsia"/>
          <w:sz w:val="24"/>
          <w:szCs w:val="24"/>
          <w:rtl/>
        </w:rPr>
        <w:t>ت</w:t>
      </w:r>
      <w:r w:rsidR="00221084" w:rsidRPr="007A79FF">
        <w:rPr>
          <w:rFonts w:cs="2  Mitra"/>
          <w:sz w:val="24"/>
          <w:szCs w:val="24"/>
          <w:rtl/>
        </w:rPr>
        <w:t xml:space="preserve"> گرد</w:t>
      </w:r>
      <w:r w:rsidR="00221084" w:rsidRPr="007A79FF">
        <w:rPr>
          <w:rFonts w:cs="2  Mitra" w:hint="cs"/>
          <w:sz w:val="24"/>
          <w:szCs w:val="24"/>
          <w:rtl/>
        </w:rPr>
        <w:t>ی</w:t>
      </w:r>
      <w:r w:rsidR="00221084" w:rsidRPr="007A79FF">
        <w:rPr>
          <w:rFonts w:cs="2  Mitra" w:hint="eastAsia"/>
          <w:sz w:val="24"/>
          <w:szCs w:val="24"/>
          <w:rtl/>
        </w:rPr>
        <w:t>د</w:t>
      </w:r>
      <w:r w:rsidR="00221084" w:rsidRPr="007A79FF">
        <w:rPr>
          <w:rFonts w:cs="2  Mitra"/>
          <w:sz w:val="24"/>
          <w:szCs w:val="24"/>
          <w:rtl/>
        </w:rPr>
        <w:t xml:space="preserve"> و در نها</w:t>
      </w:r>
      <w:r w:rsidR="00221084" w:rsidRPr="007A79FF">
        <w:rPr>
          <w:rFonts w:cs="2  Mitra" w:hint="cs"/>
          <w:sz w:val="24"/>
          <w:szCs w:val="24"/>
          <w:rtl/>
        </w:rPr>
        <w:t>ی</w:t>
      </w:r>
      <w:r w:rsidR="00221084" w:rsidRPr="007A79FF">
        <w:rPr>
          <w:rFonts w:cs="2  Mitra" w:hint="eastAsia"/>
          <w:sz w:val="24"/>
          <w:szCs w:val="24"/>
          <w:rtl/>
        </w:rPr>
        <w:t>ت</w:t>
      </w:r>
      <w:r w:rsidR="00221084" w:rsidRPr="007A79FF">
        <w:rPr>
          <w:rFonts w:cs="2  Mitra"/>
          <w:sz w:val="24"/>
          <w:szCs w:val="24"/>
          <w:rtl/>
        </w:rPr>
        <w:t xml:space="preserve"> حجم نمونه نها</w:t>
      </w:r>
      <w:r w:rsidR="00221084" w:rsidRPr="007A79FF">
        <w:rPr>
          <w:rFonts w:cs="2  Mitra" w:hint="cs"/>
          <w:sz w:val="24"/>
          <w:szCs w:val="24"/>
          <w:rtl/>
        </w:rPr>
        <w:t>یی</w:t>
      </w:r>
      <w:r w:rsidR="00221084" w:rsidRPr="007A79FF">
        <w:rPr>
          <w:rFonts w:cs="2  Mitra"/>
          <w:sz w:val="24"/>
          <w:szCs w:val="24"/>
          <w:rtl/>
        </w:rPr>
        <w:t xml:space="preserve"> به </w:t>
      </w:r>
      <w:r w:rsidR="00043900" w:rsidRPr="007A79FF">
        <w:rPr>
          <w:rFonts w:cs="2  Mitra" w:hint="cs"/>
          <w:sz w:val="24"/>
          <w:szCs w:val="24"/>
          <w:rtl/>
        </w:rPr>
        <w:t>358</w:t>
      </w:r>
      <w:r w:rsidR="00221084" w:rsidRPr="007A79FF">
        <w:rPr>
          <w:rFonts w:cs="2  Mitra"/>
          <w:sz w:val="24"/>
          <w:szCs w:val="24"/>
          <w:rtl/>
        </w:rPr>
        <w:t xml:space="preserve"> نفر رس</w:t>
      </w:r>
      <w:r w:rsidR="00221084" w:rsidRPr="007A79FF">
        <w:rPr>
          <w:rFonts w:cs="2  Mitra" w:hint="cs"/>
          <w:sz w:val="24"/>
          <w:szCs w:val="24"/>
          <w:rtl/>
        </w:rPr>
        <w:t>ی</w:t>
      </w:r>
      <w:r w:rsidR="00221084" w:rsidRPr="007A79FF">
        <w:rPr>
          <w:rFonts w:cs="2  Mitra" w:hint="eastAsia"/>
          <w:sz w:val="24"/>
          <w:szCs w:val="24"/>
          <w:rtl/>
        </w:rPr>
        <w:t>د</w:t>
      </w:r>
      <w:r w:rsidR="00221084" w:rsidRPr="007A79FF">
        <w:rPr>
          <w:rFonts w:cs="2  Mitra"/>
          <w:sz w:val="24"/>
          <w:szCs w:val="24"/>
          <w:rtl/>
        </w:rPr>
        <w:t xml:space="preserve"> که اطلاعات آنها در متغ</w:t>
      </w:r>
      <w:r w:rsidR="00221084" w:rsidRPr="007A79FF">
        <w:rPr>
          <w:rFonts w:cs="2  Mitra" w:hint="cs"/>
          <w:sz w:val="24"/>
          <w:szCs w:val="24"/>
          <w:rtl/>
        </w:rPr>
        <w:t>ی</w:t>
      </w:r>
      <w:r w:rsidR="00221084" w:rsidRPr="007A79FF">
        <w:rPr>
          <w:rFonts w:cs="2  Mitra" w:hint="eastAsia"/>
          <w:sz w:val="24"/>
          <w:szCs w:val="24"/>
          <w:rtl/>
        </w:rPr>
        <w:t>رها</w:t>
      </w:r>
      <w:r w:rsidR="00221084" w:rsidRPr="007A79FF">
        <w:rPr>
          <w:rFonts w:cs="2  Mitra" w:hint="cs"/>
          <w:sz w:val="24"/>
          <w:szCs w:val="24"/>
          <w:rtl/>
        </w:rPr>
        <w:t>ی</w:t>
      </w:r>
      <w:r w:rsidR="00221084" w:rsidRPr="007A79FF">
        <w:rPr>
          <w:rFonts w:cs="2  Mitra"/>
          <w:sz w:val="24"/>
          <w:szCs w:val="24"/>
          <w:rtl/>
        </w:rPr>
        <w:t xml:space="preserve"> مورد بررس</w:t>
      </w:r>
      <w:r w:rsidR="00221084" w:rsidRPr="007A79FF">
        <w:rPr>
          <w:rFonts w:cs="2  Mitra" w:hint="cs"/>
          <w:sz w:val="24"/>
          <w:szCs w:val="24"/>
          <w:rtl/>
        </w:rPr>
        <w:t>ی</w:t>
      </w:r>
      <w:r w:rsidR="00221084" w:rsidRPr="007A79FF">
        <w:rPr>
          <w:rFonts w:cs="2  Mitra"/>
          <w:sz w:val="24"/>
          <w:szCs w:val="24"/>
          <w:rtl/>
        </w:rPr>
        <w:t xml:space="preserve"> مورد تجز</w:t>
      </w:r>
      <w:r w:rsidR="00221084" w:rsidRPr="007A79FF">
        <w:rPr>
          <w:rFonts w:cs="2  Mitra" w:hint="cs"/>
          <w:sz w:val="24"/>
          <w:szCs w:val="24"/>
          <w:rtl/>
        </w:rPr>
        <w:t>ی</w:t>
      </w:r>
      <w:r w:rsidR="00221084" w:rsidRPr="007A79FF">
        <w:rPr>
          <w:rFonts w:cs="2  Mitra" w:hint="eastAsia"/>
          <w:sz w:val="24"/>
          <w:szCs w:val="24"/>
          <w:rtl/>
        </w:rPr>
        <w:t>ه</w:t>
      </w:r>
      <w:r w:rsidR="00221084" w:rsidRPr="007A79FF">
        <w:rPr>
          <w:rFonts w:cs="2  Mitra"/>
          <w:sz w:val="24"/>
          <w:szCs w:val="24"/>
          <w:rtl/>
        </w:rPr>
        <w:t xml:space="preserve"> ‌و تحل</w:t>
      </w:r>
      <w:r w:rsidR="00221084" w:rsidRPr="007A79FF">
        <w:rPr>
          <w:rFonts w:cs="2  Mitra" w:hint="cs"/>
          <w:sz w:val="24"/>
          <w:szCs w:val="24"/>
          <w:rtl/>
        </w:rPr>
        <w:t>ی</w:t>
      </w:r>
      <w:r w:rsidR="00221084" w:rsidRPr="007A79FF">
        <w:rPr>
          <w:rFonts w:cs="2  Mitra" w:hint="eastAsia"/>
          <w:sz w:val="24"/>
          <w:szCs w:val="24"/>
          <w:rtl/>
        </w:rPr>
        <w:t>ل</w:t>
      </w:r>
      <w:r w:rsidR="00221084" w:rsidRPr="007A79FF">
        <w:rPr>
          <w:rFonts w:cs="2  Mitra"/>
          <w:sz w:val="24"/>
          <w:szCs w:val="24"/>
          <w:rtl/>
        </w:rPr>
        <w:t xml:space="preserve"> قرار گرفت.</w:t>
      </w:r>
    </w:p>
    <w:p w14:paraId="347836F9" w14:textId="7D7F7413" w:rsidR="00B25232" w:rsidRDefault="00B25232" w:rsidP="003F61BB">
      <w:pPr>
        <w:spacing w:after="0" w:line="240" w:lineRule="auto"/>
        <w:outlineLvl w:val="1"/>
        <w:rPr>
          <w:rFonts w:ascii="Times New Roman" w:eastAsia="Times New Roman" w:hAnsi="Times New Roman" w:cs="2  Mitra"/>
          <w:b/>
          <w:bCs/>
          <w:sz w:val="18"/>
          <w:szCs w:val="18"/>
          <w:rtl/>
        </w:rPr>
      </w:pPr>
      <w:r w:rsidRPr="007A79FF">
        <w:rPr>
          <w:rFonts w:ascii="Times New Roman" w:eastAsia="Times New Roman" w:hAnsi="Times New Roman" w:cs="2  Mitra"/>
          <w:b/>
          <w:bCs/>
          <w:sz w:val="24"/>
          <w:szCs w:val="24"/>
          <w:rtl/>
        </w:rPr>
        <w:t>ابزارها</w:t>
      </w:r>
    </w:p>
    <w:p w14:paraId="1D94EA86" w14:textId="7D06A932" w:rsidR="00215311" w:rsidRPr="00C41707" w:rsidRDefault="00215311" w:rsidP="003F61BB">
      <w:pPr>
        <w:spacing w:after="0" w:line="240" w:lineRule="auto"/>
        <w:outlineLvl w:val="1"/>
        <w:rPr>
          <w:rFonts w:ascii="Times New Roman" w:eastAsia="Times New Roman" w:hAnsi="Times New Roman" w:cs="B Mitra"/>
          <w:b/>
          <w:bCs/>
          <w:sz w:val="24"/>
          <w:szCs w:val="24"/>
        </w:rPr>
      </w:pPr>
      <w:r w:rsidRPr="00C41707">
        <w:rPr>
          <w:rFonts w:ascii="Times New Roman" w:eastAsia="Times New Roman" w:hAnsi="Times New Roman" w:cs="B Mitra"/>
          <w:b/>
          <w:bCs/>
          <w:sz w:val="24"/>
          <w:szCs w:val="24"/>
          <w:rtl/>
        </w:rPr>
        <w:t>پرسشنامه آس</w:t>
      </w:r>
      <w:r w:rsidRPr="00C41707">
        <w:rPr>
          <w:rFonts w:ascii="Times New Roman" w:eastAsia="Times New Roman" w:hAnsi="Times New Roman" w:cs="B Mitra" w:hint="cs"/>
          <w:b/>
          <w:bCs/>
          <w:sz w:val="24"/>
          <w:szCs w:val="24"/>
          <w:rtl/>
        </w:rPr>
        <w:t>ی</w:t>
      </w:r>
      <w:r w:rsidRPr="00C41707">
        <w:rPr>
          <w:rFonts w:ascii="Times New Roman" w:eastAsia="Times New Roman" w:hAnsi="Times New Roman" w:cs="B Mitra" w:hint="eastAsia"/>
          <w:b/>
          <w:bCs/>
          <w:sz w:val="24"/>
          <w:szCs w:val="24"/>
          <w:rtl/>
        </w:rPr>
        <w:t>ب‌ها</w:t>
      </w:r>
      <w:r w:rsidRPr="00C41707">
        <w:rPr>
          <w:rFonts w:ascii="Times New Roman" w:eastAsia="Times New Roman" w:hAnsi="Times New Roman" w:cs="B Mitra" w:hint="cs"/>
          <w:b/>
          <w:bCs/>
          <w:sz w:val="24"/>
          <w:szCs w:val="24"/>
          <w:rtl/>
        </w:rPr>
        <w:t>ی</w:t>
      </w:r>
      <w:r w:rsidRPr="00C41707">
        <w:rPr>
          <w:rFonts w:ascii="Times New Roman" w:eastAsia="Times New Roman" w:hAnsi="Times New Roman" w:cs="B Mitra"/>
          <w:b/>
          <w:bCs/>
          <w:sz w:val="24"/>
          <w:szCs w:val="24"/>
          <w:rtl/>
        </w:rPr>
        <w:t xml:space="preserve"> کودک</w:t>
      </w:r>
      <w:r w:rsidRPr="00C41707">
        <w:rPr>
          <w:rFonts w:ascii="Times New Roman" w:eastAsia="Times New Roman" w:hAnsi="Times New Roman" w:cs="B Mitra" w:hint="cs"/>
          <w:b/>
          <w:bCs/>
          <w:sz w:val="24"/>
          <w:szCs w:val="24"/>
          <w:rtl/>
        </w:rPr>
        <w:t>ی</w:t>
      </w:r>
      <w:r w:rsidRPr="00C41707">
        <w:rPr>
          <w:rFonts w:ascii="Times New Roman" w:eastAsia="Times New Roman" w:hAnsi="Times New Roman" w:cs="B Mitra"/>
          <w:b/>
          <w:bCs/>
          <w:sz w:val="24"/>
          <w:szCs w:val="24"/>
          <w:rtl/>
        </w:rPr>
        <w:t xml:space="preserve"> (</w:t>
      </w:r>
      <w:r w:rsidRPr="00C41707">
        <w:rPr>
          <w:rFonts w:ascii="Times New Roman" w:eastAsia="Times New Roman" w:hAnsi="Times New Roman" w:cs="B Mitra"/>
          <w:b/>
          <w:bCs/>
          <w:sz w:val="24"/>
          <w:szCs w:val="24"/>
        </w:rPr>
        <w:t>Childhood Trauma Questionnaire; CTQ</w:t>
      </w:r>
      <w:r w:rsidRPr="00C41707">
        <w:rPr>
          <w:rFonts w:ascii="Times New Roman" w:eastAsia="Times New Roman" w:hAnsi="Times New Roman" w:cs="B Mitra"/>
          <w:b/>
          <w:bCs/>
          <w:sz w:val="24"/>
          <w:szCs w:val="24"/>
          <w:rtl/>
        </w:rPr>
        <w:t>)</w:t>
      </w:r>
    </w:p>
    <w:p w14:paraId="6BFACBFB" w14:textId="726063AA" w:rsidR="00B25232" w:rsidRDefault="00D1574D" w:rsidP="00173EB5">
      <w:pPr>
        <w:spacing w:after="0" w:line="240" w:lineRule="auto"/>
        <w:jc w:val="both"/>
        <w:rPr>
          <w:rFonts w:ascii="Times New Roman" w:eastAsia="Times New Roman" w:hAnsi="Times New Roman" w:cs="2  Mitra"/>
          <w:sz w:val="24"/>
          <w:szCs w:val="24"/>
          <w:rtl/>
        </w:rPr>
      </w:pPr>
      <w:r>
        <w:rPr>
          <w:rFonts w:ascii="Times New Roman" w:eastAsia="Times New Roman" w:hAnsi="Times New Roman" w:cs="2  Mitra" w:hint="cs"/>
          <w:sz w:val="24"/>
          <w:szCs w:val="24"/>
          <w:rtl/>
        </w:rPr>
        <w:t xml:space="preserve"> جهت سنجش تروماهای دوران کودکی از </w:t>
      </w:r>
      <w:r w:rsidR="00B25232" w:rsidRPr="00B457CE">
        <w:rPr>
          <w:rFonts w:ascii="Times New Roman" w:eastAsia="Times New Roman" w:hAnsi="Times New Roman" w:cs="2  Mitra"/>
          <w:sz w:val="24"/>
          <w:szCs w:val="24"/>
          <w:rtl/>
        </w:rPr>
        <w:t>پرسشنامه آس</w:t>
      </w:r>
      <w:r w:rsidR="00B25232" w:rsidRPr="00B457CE">
        <w:rPr>
          <w:rFonts w:ascii="Times New Roman" w:eastAsia="Times New Roman" w:hAnsi="Times New Roman" w:cs="2  Mitra" w:hint="cs"/>
          <w:sz w:val="24"/>
          <w:szCs w:val="24"/>
          <w:rtl/>
        </w:rPr>
        <w:t>ی</w:t>
      </w:r>
      <w:r w:rsidR="00B25232" w:rsidRPr="00B457CE">
        <w:rPr>
          <w:rFonts w:ascii="Times New Roman" w:eastAsia="Times New Roman" w:hAnsi="Times New Roman" w:cs="2  Mitra" w:hint="eastAsia"/>
          <w:sz w:val="24"/>
          <w:szCs w:val="24"/>
          <w:rtl/>
        </w:rPr>
        <w:t>ب‌ها</w:t>
      </w:r>
      <w:r w:rsidR="00B25232" w:rsidRPr="00B457CE">
        <w:rPr>
          <w:rFonts w:ascii="Times New Roman" w:eastAsia="Times New Roman" w:hAnsi="Times New Roman" w:cs="2  Mitra" w:hint="cs"/>
          <w:sz w:val="24"/>
          <w:szCs w:val="24"/>
          <w:rtl/>
        </w:rPr>
        <w:t>ی</w:t>
      </w:r>
      <w:r w:rsidR="00B25232" w:rsidRPr="00B457CE">
        <w:rPr>
          <w:rFonts w:ascii="Times New Roman" w:eastAsia="Times New Roman" w:hAnsi="Times New Roman" w:cs="2  Mitra"/>
          <w:sz w:val="24"/>
          <w:szCs w:val="24"/>
          <w:rtl/>
        </w:rPr>
        <w:t xml:space="preserve"> کودک</w:t>
      </w:r>
      <w:r w:rsidR="00B25232" w:rsidRPr="00B457CE">
        <w:rPr>
          <w:rFonts w:ascii="Times New Roman" w:eastAsia="Times New Roman" w:hAnsi="Times New Roman" w:cs="2  Mitra" w:hint="cs"/>
          <w:sz w:val="24"/>
          <w:szCs w:val="24"/>
          <w:rtl/>
        </w:rPr>
        <w:t>ی</w:t>
      </w:r>
      <w:r w:rsidR="00B25232" w:rsidRPr="00B457CE">
        <w:rPr>
          <w:rFonts w:ascii="Times New Roman" w:eastAsia="Times New Roman" w:hAnsi="Times New Roman" w:cs="2  Mitra"/>
          <w:sz w:val="24"/>
          <w:szCs w:val="24"/>
          <w:rtl/>
        </w:rPr>
        <w:t xml:space="preserve"> (</w:t>
      </w:r>
      <w:r w:rsidR="00B25232" w:rsidRPr="003F61BB">
        <w:rPr>
          <w:rFonts w:ascii="Times New Roman" w:eastAsia="Times New Roman" w:hAnsi="Times New Roman" w:cs="2  Mitra"/>
          <w:sz w:val="20"/>
          <w:szCs w:val="20"/>
        </w:rPr>
        <w:t>Childhood Trauma Questionnaire; CTQ</w:t>
      </w:r>
      <w:r w:rsidR="00B25232" w:rsidRPr="00B457CE">
        <w:rPr>
          <w:rFonts w:ascii="Times New Roman" w:eastAsia="Times New Roman" w:hAnsi="Times New Roman" w:cs="2  Mitra"/>
          <w:rtl/>
        </w:rPr>
        <w:t>)</w:t>
      </w:r>
      <w:r>
        <w:rPr>
          <w:rFonts w:ascii="Times New Roman" w:eastAsia="Times New Roman" w:hAnsi="Times New Roman" w:cs="2  Mitra" w:hint="cs"/>
          <w:rtl/>
        </w:rPr>
        <w:t xml:space="preserve"> استفاده شد.</w:t>
      </w:r>
      <w:r w:rsidR="00427FA9">
        <w:rPr>
          <w:rFonts w:ascii="Times New Roman" w:eastAsia="Times New Roman" w:hAnsi="Times New Roman" w:cs="2  Mitra" w:hint="cs"/>
          <w:rtl/>
        </w:rPr>
        <w:t xml:space="preserve"> </w:t>
      </w:r>
      <w:r w:rsidR="00EF603D">
        <w:rPr>
          <w:rFonts w:ascii="Times New Roman" w:eastAsia="Times New Roman" w:hAnsi="Times New Roman" w:cs="2  Mitra" w:hint="cs"/>
          <w:rtl/>
        </w:rPr>
        <w:t>این مقیاس خودگزارش</w:t>
      </w:r>
      <w:r w:rsidR="00427FA9">
        <w:rPr>
          <w:rFonts w:ascii="Times New Roman" w:eastAsia="Times New Roman" w:hAnsi="Times New Roman" w:cs="Calibri" w:hint="cs"/>
          <w:rtl/>
        </w:rPr>
        <w:t>‌</w:t>
      </w:r>
      <w:r w:rsidR="00EF603D">
        <w:rPr>
          <w:rFonts w:ascii="Times New Roman" w:eastAsia="Times New Roman" w:hAnsi="Times New Roman" w:cs="2  Mitra" w:hint="cs"/>
          <w:rtl/>
        </w:rPr>
        <w:t>دهی</w:t>
      </w:r>
      <w:r w:rsidR="00427FA9">
        <w:rPr>
          <w:rFonts w:ascii="Times New Roman" w:eastAsia="Times New Roman" w:hAnsi="Times New Roman" w:cs="2  Mitra" w:hint="cs"/>
          <w:rtl/>
        </w:rPr>
        <w:t xml:space="preserve"> دارای 28 آیتم است و</w:t>
      </w:r>
      <w:r w:rsidR="00B457CE">
        <w:rPr>
          <w:rFonts w:ascii="Times New Roman" w:eastAsia="Times New Roman" w:hAnsi="Times New Roman" w:cs="2  Mitra" w:hint="cs"/>
          <w:sz w:val="24"/>
          <w:szCs w:val="24"/>
          <w:rtl/>
        </w:rPr>
        <w:t xml:space="preserve"> </w:t>
      </w:r>
      <w:r w:rsidR="00B25232" w:rsidRPr="00DD6BFF">
        <w:rPr>
          <w:rFonts w:ascii="Times New Roman" w:eastAsia="Times New Roman" w:hAnsi="Times New Roman" w:cs="2  Mitra"/>
          <w:sz w:val="24"/>
          <w:szCs w:val="24"/>
          <w:rtl/>
        </w:rPr>
        <w:t xml:space="preserve">توسط </w:t>
      </w:r>
      <w:r w:rsidR="00173EB5" w:rsidRPr="00DD6BFF">
        <w:rPr>
          <w:rFonts w:ascii="Times New Roman" w:eastAsia="Times New Roman" w:hAnsi="Times New Roman" w:cs="2  Mitra"/>
          <w:sz w:val="20"/>
          <w:szCs w:val="20"/>
        </w:rPr>
        <w:t>Bernstein </w:t>
      </w:r>
      <w:r w:rsidR="00173EB5" w:rsidRPr="00DD6BFF">
        <w:rPr>
          <w:rFonts w:ascii="Times New Roman" w:eastAsia="Times New Roman" w:hAnsi="Times New Roman" w:cs="2  Mitra"/>
          <w:sz w:val="20"/>
          <w:szCs w:val="20"/>
          <w:rtl/>
        </w:rPr>
        <w:t xml:space="preserve"> </w:t>
      </w:r>
      <w:r w:rsidR="00B25232" w:rsidRPr="00DD6BFF">
        <w:rPr>
          <w:rFonts w:ascii="Times New Roman" w:eastAsia="Times New Roman" w:hAnsi="Times New Roman" w:cs="2  Mitra"/>
          <w:sz w:val="24"/>
          <w:szCs w:val="24"/>
          <w:rtl/>
        </w:rPr>
        <w:t>و</w:t>
      </w:r>
      <w:r w:rsidR="00B25232" w:rsidRPr="007A79FF">
        <w:rPr>
          <w:rFonts w:ascii="Times New Roman" w:eastAsia="Times New Roman" w:hAnsi="Times New Roman" w:cs="2  Mitra"/>
          <w:sz w:val="24"/>
          <w:szCs w:val="24"/>
          <w:rtl/>
        </w:rPr>
        <w:t xml:space="preserve"> همکاران (2003) </w:t>
      </w:r>
      <w:r w:rsidR="00427FA9">
        <w:rPr>
          <w:rFonts w:ascii="Times New Roman" w:eastAsia="Times New Roman" w:hAnsi="Times New Roman" w:cs="2  Mitra" w:hint="cs"/>
          <w:sz w:val="24"/>
          <w:szCs w:val="24"/>
          <w:rtl/>
        </w:rPr>
        <w:t>جهت سنجشِ</w:t>
      </w:r>
      <w:r w:rsidR="00B25232" w:rsidRPr="007A79FF">
        <w:rPr>
          <w:rFonts w:ascii="Times New Roman" w:eastAsia="Times New Roman" w:hAnsi="Times New Roman" w:cs="2  Mitra"/>
          <w:sz w:val="24"/>
          <w:szCs w:val="24"/>
          <w:rtl/>
        </w:rPr>
        <w:t xml:space="preserve"> پنج مؤلفه آزار عاطفی، آزار جسمی، آزار جنسی، غفلت عاطفی و غفلت جسمی </w:t>
      </w:r>
      <w:r w:rsidR="008E5693">
        <w:rPr>
          <w:rFonts w:ascii="Times New Roman" w:eastAsia="Times New Roman" w:hAnsi="Times New Roman" w:cs="2  Mitra" w:hint="cs"/>
          <w:sz w:val="24"/>
          <w:szCs w:val="24"/>
          <w:rtl/>
        </w:rPr>
        <w:t>طراحی شده است</w:t>
      </w:r>
      <w:r w:rsidR="00B25232" w:rsidRPr="007A79FF">
        <w:rPr>
          <w:rFonts w:ascii="Times New Roman" w:eastAsia="Times New Roman" w:hAnsi="Times New Roman" w:cs="2  Mitra"/>
          <w:sz w:val="24"/>
          <w:szCs w:val="24"/>
          <w:rtl/>
        </w:rPr>
        <w:t xml:space="preserve">. گویه‌ها بر اساس طیف پنج‌درجه‌ای لیکرت از 1 «هرگز» تا 5 «تقریباً همیشه» نمره‌گذاری می‌شوند. سه گویه 10، 16 و 22 مربوط به مقیاس کمینه‌سازی/انکار بوده و در نمره کل محاسبه نمی‌شوند. دامنه نمره کل بین 25 تا 125 است و نمرات بالاتر نشان‌دهنده شدت بیشتر تجربه‌های آسیب‌زای دوران کودکی است. روایی و پایایی نسخه فارسی این پرسشنامه نیز توسط گروسی و نخعی (2009) </w:t>
      </w:r>
      <w:r w:rsidR="00B25232" w:rsidRPr="00DD6BFF">
        <w:rPr>
          <w:rFonts w:ascii="Times New Roman" w:eastAsia="Times New Roman" w:hAnsi="Times New Roman" w:cs="2  Mitra"/>
          <w:sz w:val="24"/>
          <w:szCs w:val="24"/>
          <w:rtl/>
        </w:rPr>
        <w:t>تأیید شده است</w:t>
      </w:r>
      <w:r w:rsidR="00D558DA" w:rsidRPr="00DD6BFF">
        <w:rPr>
          <w:rFonts w:ascii="Times New Roman" w:eastAsia="Times New Roman" w:hAnsi="Times New Roman" w:cs="2  Mitra" w:hint="cs"/>
          <w:sz w:val="24"/>
          <w:szCs w:val="24"/>
          <w:rtl/>
        </w:rPr>
        <w:t>(25-24)</w:t>
      </w:r>
      <w:r w:rsidR="00B25232" w:rsidRPr="00DD6BFF">
        <w:rPr>
          <w:rFonts w:ascii="Times New Roman" w:eastAsia="Times New Roman" w:hAnsi="Times New Roman" w:cs="2  Mitra"/>
          <w:sz w:val="24"/>
          <w:szCs w:val="24"/>
        </w:rPr>
        <w:t>.</w:t>
      </w:r>
    </w:p>
    <w:p w14:paraId="76DC64F8" w14:textId="77777777" w:rsidR="00215311" w:rsidRDefault="00215311" w:rsidP="00173EB5">
      <w:pPr>
        <w:spacing w:after="0" w:line="240" w:lineRule="auto"/>
        <w:jc w:val="both"/>
        <w:rPr>
          <w:rFonts w:ascii="Times New Roman" w:eastAsia="Times New Roman" w:hAnsi="Times New Roman" w:cs="2  Mitra"/>
          <w:sz w:val="24"/>
          <w:szCs w:val="24"/>
          <w:rtl/>
        </w:rPr>
      </w:pPr>
    </w:p>
    <w:p w14:paraId="4F2204AA" w14:textId="24F904A9" w:rsidR="00215311" w:rsidRPr="00C41707" w:rsidRDefault="00215311" w:rsidP="00173EB5">
      <w:pPr>
        <w:spacing w:after="0" w:line="240" w:lineRule="auto"/>
        <w:jc w:val="both"/>
        <w:rPr>
          <w:rFonts w:ascii="Times New Roman" w:eastAsia="Times New Roman" w:hAnsi="Times New Roman" w:cs="2  Mitra"/>
          <w:b/>
          <w:bCs/>
          <w:sz w:val="24"/>
          <w:szCs w:val="24"/>
        </w:rPr>
      </w:pPr>
      <w:r w:rsidRPr="00C41707">
        <w:rPr>
          <w:rFonts w:ascii="Times New Roman" w:eastAsia="Times New Roman" w:hAnsi="Times New Roman" w:cs="2  Mitra"/>
          <w:b/>
          <w:bCs/>
          <w:sz w:val="24"/>
          <w:szCs w:val="24"/>
          <w:rtl/>
        </w:rPr>
        <w:t xml:space="preserve"> مق</w:t>
      </w:r>
      <w:r w:rsidRPr="00C41707">
        <w:rPr>
          <w:rFonts w:ascii="Times New Roman" w:eastAsia="Times New Roman" w:hAnsi="Times New Roman" w:cs="2  Mitra" w:hint="cs"/>
          <w:b/>
          <w:bCs/>
          <w:sz w:val="24"/>
          <w:szCs w:val="24"/>
          <w:rtl/>
        </w:rPr>
        <w:t>ی</w:t>
      </w:r>
      <w:r w:rsidRPr="00C41707">
        <w:rPr>
          <w:rFonts w:ascii="Times New Roman" w:eastAsia="Times New Roman" w:hAnsi="Times New Roman" w:cs="2  Mitra" w:hint="eastAsia"/>
          <w:b/>
          <w:bCs/>
          <w:sz w:val="24"/>
          <w:szCs w:val="24"/>
          <w:rtl/>
        </w:rPr>
        <w:t>اس</w:t>
      </w:r>
      <w:r w:rsidRPr="00C41707">
        <w:rPr>
          <w:rFonts w:ascii="Times New Roman" w:eastAsia="Times New Roman" w:hAnsi="Times New Roman" w:cs="2  Mitra"/>
          <w:b/>
          <w:bCs/>
          <w:sz w:val="24"/>
          <w:szCs w:val="24"/>
          <w:rtl/>
        </w:rPr>
        <w:t xml:space="preserve"> دشوار</w:t>
      </w:r>
      <w:r w:rsidRPr="00C41707">
        <w:rPr>
          <w:rFonts w:ascii="Times New Roman" w:eastAsia="Times New Roman" w:hAnsi="Times New Roman" w:cs="2  Mitra" w:hint="cs"/>
          <w:b/>
          <w:bCs/>
          <w:sz w:val="24"/>
          <w:szCs w:val="24"/>
          <w:rtl/>
        </w:rPr>
        <w:t>ی</w:t>
      </w:r>
      <w:r w:rsidRPr="00C41707">
        <w:rPr>
          <w:rFonts w:ascii="Times New Roman" w:eastAsia="Times New Roman" w:hAnsi="Times New Roman" w:cs="2  Mitra"/>
          <w:b/>
          <w:bCs/>
          <w:sz w:val="24"/>
          <w:szCs w:val="24"/>
          <w:rtl/>
        </w:rPr>
        <w:t xml:space="preserve"> در تنظ</w:t>
      </w:r>
      <w:r w:rsidRPr="00C41707">
        <w:rPr>
          <w:rFonts w:ascii="Times New Roman" w:eastAsia="Times New Roman" w:hAnsi="Times New Roman" w:cs="2  Mitra" w:hint="cs"/>
          <w:b/>
          <w:bCs/>
          <w:sz w:val="24"/>
          <w:szCs w:val="24"/>
          <w:rtl/>
        </w:rPr>
        <w:t>ی</w:t>
      </w:r>
      <w:r w:rsidRPr="00C41707">
        <w:rPr>
          <w:rFonts w:ascii="Times New Roman" w:eastAsia="Times New Roman" w:hAnsi="Times New Roman" w:cs="2  Mitra" w:hint="eastAsia"/>
          <w:b/>
          <w:bCs/>
          <w:sz w:val="24"/>
          <w:szCs w:val="24"/>
          <w:rtl/>
        </w:rPr>
        <w:t>م</w:t>
      </w:r>
      <w:r w:rsidRPr="00C41707">
        <w:rPr>
          <w:rFonts w:ascii="Times New Roman" w:eastAsia="Times New Roman" w:hAnsi="Times New Roman" w:cs="2  Mitra"/>
          <w:b/>
          <w:bCs/>
          <w:sz w:val="24"/>
          <w:szCs w:val="24"/>
          <w:rtl/>
        </w:rPr>
        <w:t xml:space="preserve"> ه</w:t>
      </w:r>
      <w:r w:rsidRPr="00C41707">
        <w:rPr>
          <w:rFonts w:ascii="Times New Roman" w:eastAsia="Times New Roman" w:hAnsi="Times New Roman" w:cs="2  Mitra" w:hint="cs"/>
          <w:b/>
          <w:bCs/>
          <w:sz w:val="24"/>
          <w:szCs w:val="24"/>
          <w:rtl/>
        </w:rPr>
        <w:t>ی</w:t>
      </w:r>
      <w:r w:rsidRPr="00C41707">
        <w:rPr>
          <w:rFonts w:ascii="Times New Roman" w:eastAsia="Times New Roman" w:hAnsi="Times New Roman" w:cs="2  Mitra" w:hint="eastAsia"/>
          <w:b/>
          <w:bCs/>
          <w:sz w:val="24"/>
          <w:szCs w:val="24"/>
          <w:rtl/>
        </w:rPr>
        <w:t>جان</w:t>
      </w:r>
      <w:r w:rsidRPr="00C41707">
        <w:rPr>
          <w:rFonts w:ascii="Times New Roman" w:eastAsia="Times New Roman" w:hAnsi="Times New Roman" w:cs="2  Mitra"/>
          <w:b/>
          <w:bCs/>
          <w:sz w:val="24"/>
          <w:szCs w:val="24"/>
          <w:rtl/>
        </w:rPr>
        <w:t xml:space="preserve"> مثبت (</w:t>
      </w:r>
      <w:r w:rsidRPr="00C41707">
        <w:rPr>
          <w:rFonts w:ascii="Times New Roman" w:eastAsia="Times New Roman" w:hAnsi="Times New Roman" w:cs="2  Mitra"/>
          <w:b/>
          <w:bCs/>
          <w:sz w:val="24"/>
          <w:szCs w:val="24"/>
        </w:rPr>
        <w:t>Difficulties in Emotion Regulation Scale–Positive; DERS-P</w:t>
      </w:r>
      <w:r w:rsidRPr="00C41707">
        <w:rPr>
          <w:rFonts w:ascii="Times New Roman" w:eastAsia="Times New Roman" w:hAnsi="Times New Roman" w:cs="2  Mitra"/>
          <w:b/>
          <w:bCs/>
          <w:sz w:val="24"/>
          <w:szCs w:val="24"/>
          <w:rtl/>
        </w:rPr>
        <w:t>)</w:t>
      </w:r>
    </w:p>
    <w:p w14:paraId="4A6C4A08" w14:textId="00348F7B" w:rsidR="00B25232" w:rsidRDefault="00D1574D" w:rsidP="00317D8D">
      <w:pPr>
        <w:spacing w:before="100" w:beforeAutospacing="1" w:after="100" w:afterAutospacing="1" w:line="240" w:lineRule="auto"/>
        <w:jc w:val="both"/>
        <w:rPr>
          <w:rFonts w:ascii="Times New Roman" w:eastAsia="Times New Roman" w:hAnsi="Times New Roman" w:cs="2  Mitra"/>
          <w:sz w:val="24"/>
          <w:szCs w:val="24"/>
          <w:rtl/>
        </w:rPr>
      </w:pPr>
      <w:r>
        <w:rPr>
          <w:rFonts w:ascii="Times New Roman" w:eastAsia="Times New Roman" w:hAnsi="Times New Roman" w:cs="2  Mitra" w:hint="cs"/>
          <w:sz w:val="24"/>
          <w:szCs w:val="24"/>
          <w:rtl/>
        </w:rPr>
        <w:t xml:space="preserve"> </w:t>
      </w:r>
      <w:r w:rsidR="00A4645A">
        <w:rPr>
          <w:rFonts w:ascii="Times New Roman" w:eastAsia="Times New Roman" w:hAnsi="Times New Roman" w:cs="2  Mitra" w:hint="cs"/>
          <w:sz w:val="24"/>
          <w:szCs w:val="24"/>
          <w:rtl/>
        </w:rPr>
        <w:t>به منظور</w:t>
      </w:r>
      <w:r>
        <w:rPr>
          <w:rFonts w:ascii="Times New Roman" w:eastAsia="Times New Roman" w:hAnsi="Times New Roman" w:cs="2  Mitra" w:hint="cs"/>
          <w:sz w:val="24"/>
          <w:szCs w:val="24"/>
          <w:rtl/>
        </w:rPr>
        <w:t xml:space="preserve"> ارزیابی </w:t>
      </w:r>
      <w:r w:rsidR="00A4645A">
        <w:rPr>
          <w:rFonts w:ascii="Times New Roman" w:eastAsia="Times New Roman" w:hAnsi="Times New Roman" w:cs="2  Mitra" w:hint="cs"/>
          <w:sz w:val="24"/>
          <w:szCs w:val="24"/>
          <w:rtl/>
        </w:rPr>
        <w:t>بدتنظیمی هیجانی</w:t>
      </w:r>
      <w:r w:rsidR="00020C31">
        <w:rPr>
          <w:rFonts w:ascii="Times New Roman" w:eastAsia="Times New Roman" w:hAnsi="Times New Roman" w:cs="2  Mitra" w:hint="cs"/>
          <w:sz w:val="24"/>
          <w:szCs w:val="24"/>
          <w:rtl/>
        </w:rPr>
        <w:t xml:space="preserve"> از </w:t>
      </w:r>
      <w:r w:rsidR="00D558DA" w:rsidRPr="00B457CE">
        <w:rPr>
          <w:rFonts w:ascii="Times New Roman" w:eastAsia="Times New Roman" w:hAnsi="Times New Roman" w:cs="2  Mitra"/>
          <w:sz w:val="24"/>
          <w:szCs w:val="24"/>
          <w:rtl/>
        </w:rPr>
        <w:t>مق</w:t>
      </w:r>
      <w:r w:rsidR="00D558DA" w:rsidRPr="00B457CE">
        <w:rPr>
          <w:rFonts w:ascii="Times New Roman" w:eastAsia="Times New Roman" w:hAnsi="Times New Roman" w:cs="2  Mitra" w:hint="cs"/>
          <w:sz w:val="24"/>
          <w:szCs w:val="24"/>
          <w:rtl/>
        </w:rPr>
        <w:t>ی</w:t>
      </w:r>
      <w:r w:rsidR="00D558DA" w:rsidRPr="00B457CE">
        <w:rPr>
          <w:rFonts w:ascii="Times New Roman" w:eastAsia="Times New Roman" w:hAnsi="Times New Roman" w:cs="2  Mitra" w:hint="eastAsia"/>
          <w:sz w:val="24"/>
          <w:szCs w:val="24"/>
          <w:rtl/>
        </w:rPr>
        <w:t>اس</w:t>
      </w:r>
      <w:r w:rsidR="00D558DA" w:rsidRPr="00B457CE">
        <w:rPr>
          <w:rFonts w:ascii="Times New Roman" w:eastAsia="Times New Roman" w:hAnsi="Times New Roman" w:cs="2  Mitra"/>
          <w:sz w:val="24"/>
          <w:szCs w:val="24"/>
          <w:rtl/>
        </w:rPr>
        <w:t xml:space="preserve"> دشوار</w:t>
      </w:r>
      <w:r w:rsidR="00D558DA" w:rsidRPr="00B457CE">
        <w:rPr>
          <w:rFonts w:ascii="Times New Roman" w:eastAsia="Times New Roman" w:hAnsi="Times New Roman" w:cs="2  Mitra" w:hint="cs"/>
          <w:sz w:val="24"/>
          <w:szCs w:val="24"/>
          <w:rtl/>
        </w:rPr>
        <w:t>ی</w:t>
      </w:r>
      <w:r w:rsidR="00A4645A">
        <w:rPr>
          <w:rFonts w:ascii="Times New Roman" w:eastAsia="Times New Roman" w:hAnsi="Times New Roman" w:cs="2  Mitra" w:hint="cs"/>
          <w:sz w:val="24"/>
          <w:szCs w:val="24"/>
          <w:rtl/>
        </w:rPr>
        <w:t xml:space="preserve"> </w:t>
      </w:r>
      <w:r w:rsidR="00D558DA" w:rsidRPr="00B457CE">
        <w:rPr>
          <w:rFonts w:ascii="Times New Roman" w:eastAsia="Times New Roman" w:hAnsi="Times New Roman" w:cs="2  Mitra"/>
          <w:sz w:val="24"/>
          <w:szCs w:val="24"/>
          <w:rtl/>
        </w:rPr>
        <w:t>در تنظ</w:t>
      </w:r>
      <w:r w:rsidR="00D558DA" w:rsidRPr="00B457CE">
        <w:rPr>
          <w:rFonts w:ascii="Times New Roman" w:eastAsia="Times New Roman" w:hAnsi="Times New Roman" w:cs="2  Mitra" w:hint="cs"/>
          <w:sz w:val="24"/>
          <w:szCs w:val="24"/>
          <w:rtl/>
        </w:rPr>
        <w:t>ی</w:t>
      </w:r>
      <w:r w:rsidR="00D558DA" w:rsidRPr="00B457CE">
        <w:rPr>
          <w:rFonts w:ascii="Times New Roman" w:eastAsia="Times New Roman" w:hAnsi="Times New Roman" w:cs="2  Mitra" w:hint="eastAsia"/>
          <w:sz w:val="24"/>
          <w:szCs w:val="24"/>
          <w:rtl/>
        </w:rPr>
        <w:t>م</w:t>
      </w:r>
      <w:r w:rsidR="00D558DA" w:rsidRPr="00B457CE">
        <w:rPr>
          <w:rFonts w:ascii="Times New Roman" w:eastAsia="Times New Roman" w:hAnsi="Times New Roman" w:cs="2  Mitra"/>
          <w:sz w:val="24"/>
          <w:szCs w:val="24"/>
          <w:rtl/>
        </w:rPr>
        <w:t xml:space="preserve"> ه</w:t>
      </w:r>
      <w:r w:rsidR="00D558DA" w:rsidRPr="00B457CE">
        <w:rPr>
          <w:rFonts w:ascii="Times New Roman" w:eastAsia="Times New Roman" w:hAnsi="Times New Roman" w:cs="2  Mitra" w:hint="cs"/>
          <w:sz w:val="24"/>
          <w:szCs w:val="24"/>
          <w:rtl/>
        </w:rPr>
        <w:t>ی</w:t>
      </w:r>
      <w:r w:rsidR="00D558DA" w:rsidRPr="00B457CE">
        <w:rPr>
          <w:rFonts w:ascii="Times New Roman" w:eastAsia="Times New Roman" w:hAnsi="Times New Roman" w:cs="2  Mitra" w:hint="eastAsia"/>
          <w:sz w:val="24"/>
          <w:szCs w:val="24"/>
          <w:rtl/>
        </w:rPr>
        <w:t>جان</w:t>
      </w:r>
      <w:r w:rsidR="00D558DA" w:rsidRPr="00B457CE">
        <w:rPr>
          <w:rFonts w:ascii="Times New Roman" w:eastAsia="Times New Roman" w:hAnsi="Times New Roman" w:cs="2  Mitra"/>
          <w:sz w:val="24"/>
          <w:szCs w:val="24"/>
          <w:rtl/>
        </w:rPr>
        <w:t xml:space="preserve"> مثبت (</w:t>
      </w:r>
      <w:r w:rsidR="00D558DA" w:rsidRPr="00B457CE">
        <w:rPr>
          <w:rFonts w:ascii="Times New Roman" w:eastAsia="Times New Roman" w:hAnsi="Times New Roman" w:cs="2  Mitra"/>
        </w:rPr>
        <w:t>Difficulties in Emotion Regulation Scale–Positive; DERS-P</w:t>
      </w:r>
      <w:r w:rsidR="00D558DA" w:rsidRPr="00B457CE">
        <w:rPr>
          <w:rFonts w:ascii="Times New Roman" w:eastAsia="Times New Roman" w:hAnsi="Times New Roman" w:cs="2  Mitra"/>
          <w:sz w:val="24"/>
          <w:szCs w:val="24"/>
          <w:rtl/>
        </w:rPr>
        <w:t>)</w:t>
      </w:r>
      <w:r w:rsidR="00A4645A">
        <w:rPr>
          <w:rFonts w:ascii="Times New Roman" w:eastAsia="Times New Roman" w:hAnsi="Times New Roman" w:cs="2  Mitra" w:hint="cs"/>
          <w:sz w:val="24"/>
          <w:szCs w:val="24"/>
          <w:rtl/>
        </w:rPr>
        <w:t xml:space="preserve"> استفاده شد.</w:t>
      </w:r>
      <w:r w:rsidR="00B457CE">
        <w:rPr>
          <w:rFonts w:ascii="Times New Roman" w:eastAsia="Times New Roman" w:hAnsi="Times New Roman" w:cs="2  Mitra" w:hint="cs"/>
          <w:sz w:val="24"/>
          <w:szCs w:val="24"/>
          <w:rtl/>
        </w:rPr>
        <w:t xml:space="preserve"> </w:t>
      </w:r>
      <w:r w:rsidR="00973EF9">
        <w:rPr>
          <w:rFonts w:ascii="Times New Roman" w:eastAsia="Times New Roman" w:hAnsi="Times New Roman" w:cs="2  Mitra" w:hint="cs"/>
          <w:sz w:val="24"/>
          <w:szCs w:val="24"/>
          <w:rtl/>
        </w:rPr>
        <w:t xml:space="preserve"> </w:t>
      </w:r>
      <w:r w:rsidR="00A4645A">
        <w:rPr>
          <w:rFonts w:ascii="Times New Roman" w:eastAsia="Times New Roman" w:hAnsi="Times New Roman" w:cs="2  Mitra" w:hint="cs"/>
          <w:sz w:val="24"/>
          <w:szCs w:val="24"/>
          <w:rtl/>
        </w:rPr>
        <w:t xml:space="preserve">این مقیاس خودگزارش دهی </w:t>
      </w:r>
      <w:r w:rsidR="00973EF9">
        <w:rPr>
          <w:rFonts w:ascii="Times New Roman" w:eastAsia="Times New Roman" w:hAnsi="Times New Roman" w:cs="2  Mitra" w:hint="cs"/>
          <w:sz w:val="24"/>
          <w:szCs w:val="24"/>
          <w:rtl/>
        </w:rPr>
        <w:t xml:space="preserve">دارای 13 </w:t>
      </w:r>
      <w:r w:rsidR="00973EF9" w:rsidRPr="00DD6BFF">
        <w:rPr>
          <w:rFonts w:ascii="Times New Roman" w:eastAsia="Times New Roman" w:hAnsi="Times New Roman" w:cs="2  Mitra" w:hint="cs"/>
          <w:sz w:val="24"/>
          <w:szCs w:val="24"/>
          <w:rtl/>
        </w:rPr>
        <w:t xml:space="preserve">گویه است و </w:t>
      </w:r>
      <w:r w:rsidR="00B25232" w:rsidRPr="00DD6BFF">
        <w:rPr>
          <w:rFonts w:ascii="Times New Roman" w:eastAsia="Times New Roman" w:hAnsi="Times New Roman" w:cs="2  Mitra"/>
          <w:sz w:val="24"/>
          <w:szCs w:val="24"/>
          <w:rtl/>
        </w:rPr>
        <w:t xml:space="preserve">توسط </w:t>
      </w:r>
      <w:r w:rsidR="00317D8D" w:rsidRPr="00DD6BFF">
        <w:rPr>
          <w:rFonts w:ascii="Times New Roman" w:eastAsia="Times New Roman" w:hAnsi="Times New Roman" w:cs="2  Mitra"/>
          <w:sz w:val="20"/>
          <w:szCs w:val="20"/>
        </w:rPr>
        <w:t>Weiss </w:t>
      </w:r>
      <w:r w:rsidR="00317D8D" w:rsidRPr="00DD6BFF">
        <w:rPr>
          <w:rFonts w:ascii="Times New Roman" w:eastAsia="Times New Roman" w:hAnsi="Times New Roman" w:cs="2  Mitra"/>
          <w:sz w:val="20"/>
          <w:szCs w:val="20"/>
          <w:rtl/>
        </w:rPr>
        <w:t xml:space="preserve"> </w:t>
      </w:r>
      <w:r w:rsidR="00B25232" w:rsidRPr="00DD6BFF">
        <w:rPr>
          <w:rFonts w:ascii="Times New Roman" w:eastAsia="Times New Roman" w:hAnsi="Times New Roman" w:cs="2  Mitra"/>
          <w:sz w:val="24"/>
          <w:szCs w:val="24"/>
          <w:rtl/>
        </w:rPr>
        <w:t>و همکاران</w:t>
      </w:r>
      <w:r w:rsidR="00973EF9">
        <w:rPr>
          <w:rFonts w:ascii="Times New Roman" w:eastAsia="Times New Roman" w:hAnsi="Times New Roman" w:cs="2  Mitra" w:hint="cs"/>
          <w:sz w:val="24"/>
          <w:szCs w:val="24"/>
          <w:rtl/>
        </w:rPr>
        <w:t xml:space="preserve"> (2015)</w:t>
      </w:r>
      <w:r w:rsidR="00B25232" w:rsidRPr="007A79FF">
        <w:rPr>
          <w:rFonts w:ascii="Times New Roman" w:eastAsia="Times New Roman" w:hAnsi="Times New Roman" w:cs="2  Mitra"/>
          <w:sz w:val="24"/>
          <w:szCs w:val="24"/>
          <w:rtl/>
        </w:rPr>
        <w:t xml:space="preserve"> طراحی شده است. </w:t>
      </w:r>
      <w:r w:rsidR="003F61BB">
        <w:rPr>
          <w:rFonts w:ascii="Times New Roman" w:eastAsia="Times New Roman" w:hAnsi="Times New Roman" w:cs="2  Mitra" w:hint="cs"/>
          <w:sz w:val="24"/>
          <w:szCs w:val="24"/>
          <w:rtl/>
        </w:rPr>
        <w:t>مقیاس حاضر</w:t>
      </w:r>
      <w:r w:rsidR="00B25232" w:rsidRPr="007A79FF">
        <w:rPr>
          <w:rFonts w:ascii="Times New Roman" w:eastAsia="Times New Roman" w:hAnsi="Times New Roman" w:cs="2  Mitra"/>
          <w:sz w:val="24"/>
          <w:szCs w:val="24"/>
          <w:rtl/>
        </w:rPr>
        <w:t xml:space="preserve"> دارای سه خرده‌مقیاس پذیرش (پذیرش هیجانات مثبت) اهداف (توانایی درگیر شدن در رفتار هدفمند هنگام تجربه هیجانات مثبت) و تکانه (توانایی کنترل رفتارهای تکانشی هنگام تجربه هیجانات مثبت) است و بدتنظیمی هیجانی مثبت را مورد سنجش قرار می‌دهد. شرکت‌کنندگان هر آیتم را از 1 (تقریباً هرگز؛ 0 تا 10 درصد زمان) تا 5 (تقریباً همیشه؛ 91 تا 100 درصد زمان) رتبه‌بندی می‌کنند. نمرات بالاتر نشان‌دهنده مشکلات بیشتر در تنظیم هیجانات مثبت است (10). این مقیاس از ویژگی‌های روان‌سنجی قابل قبولی برخوردار است؛ به‌طوری‌که در پژوهش وایس و همکاران، آلفای کرونباخ برای خرده‌مقیاس پذیرش </w:t>
      </w:r>
      <w:r w:rsidR="00F645C2">
        <w:rPr>
          <w:rFonts w:ascii="Times New Roman" w:eastAsia="Times New Roman" w:hAnsi="Times New Roman" w:cs="2  Mitra" w:hint="cs"/>
          <w:sz w:val="24"/>
          <w:szCs w:val="24"/>
          <w:rtl/>
        </w:rPr>
        <w:t>80</w:t>
      </w:r>
      <w:r w:rsidR="00B25232" w:rsidRPr="007A79FF">
        <w:rPr>
          <w:rFonts w:ascii="Times New Roman" w:eastAsia="Times New Roman" w:hAnsi="Times New Roman" w:cs="2  Mitra"/>
          <w:sz w:val="24"/>
          <w:szCs w:val="24"/>
          <w:rtl/>
        </w:rPr>
        <w:t xml:space="preserve">/0، اهداف </w:t>
      </w:r>
      <w:r w:rsidR="00F645C2">
        <w:rPr>
          <w:rFonts w:ascii="Times New Roman" w:eastAsia="Times New Roman" w:hAnsi="Times New Roman" w:cs="2  Mitra" w:hint="cs"/>
          <w:sz w:val="24"/>
          <w:szCs w:val="24"/>
          <w:rtl/>
        </w:rPr>
        <w:t>83</w:t>
      </w:r>
      <w:r w:rsidR="00B25232" w:rsidRPr="007A79FF">
        <w:rPr>
          <w:rFonts w:ascii="Times New Roman" w:eastAsia="Times New Roman" w:hAnsi="Times New Roman" w:cs="2  Mitra"/>
          <w:sz w:val="24"/>
          <w:szCs w:val="24"/>
          <w:rtl/>
        </w:rPr>
        <w:t>/</w:t>
      </w:r>
      <w:r w:rsidR="00F645C2">
        <w:rPr>
          <w:rFonts w:ascii="Times New Roman" w:eastAsia="Times New Roman" w:hAnsi="Times New Roman" w:cs="2  Mitra" w:hint="cs"/>
          <w:sz w:val="24"/>
          <w:szCs w:val="24"/>
          <w:rtl/>
        </w:rPr>
        <w:t>0</w:t>
      </w:r>
      <w:r w:rsidR="00B25232" w:rsidRPr="007A79FF">
        <w:rPr>
          <w:rFonts w:ascii="Times New Roman" w:eastAsia="Times New Roman" w:hAnsi="Times New Roman" w:cs="2  Mitra"/>
          <w:sz w:val="24"/>
          <w:szCs w:val="24"/>
          <w:rtl/>
        </w:rPr>
        <w:t xml:space="preserve">، تکانه </w:t>
      </w:r>
      <w:r w:rsidR="00F645C2">
        <w:rPr>
          <w:rFonts w:ascii="Times New Roman" w:eastAsia="Times New Roman" w:hAnsi="Times New Roman" w:cs="2  Mitra" w:hint="cs"/>
          <w:sz w:val="24"/>
          <w:szCs w:val="24"/>
          <w:rtl/>
        </w:rPr>
        <w:t>86</w:t>
      </w:r>
      <w:r w:rsidR="00B25232" w:rsidRPr="007A79FF">
        <w:rPr>
          <w:rFonts w:ascii="Times New Roman" w:eastAsia="Times New Roman" w:hAnsi="Times New Roman" w:cs="2  Mitra"/>
          <w:sz w:val="24"/>
          <w:szCs w:val="24"/>
          <w:rtl/>
        </w:rPr>
        <w:t>/</w:t>
      </w:r>
      <w:r w:rsidR="00F645C2">
        <w:rPr>
          <w:rFonts w:ascii="Times New Roman" w:eastAsia="Times New Roman" w:hAnsi="Times New Roman" w:cs="2  Mitra" w:hint="cs"/>
          <w:sz w:val="24"/>
          <w:szCs w:val="24"/>
          <w:rtl/>
        </w:rPr>
        <w:t>0</w:t>
      </w:r>
      <w:r w:rsidR="00B25232" w:rsidRPr="007A79FF">
        <w:rPr>
          <w:rFonts w:ascii="Times New Roman" w:eastAsia="Times New Roman" w:hAnsi="Times New Roman" w:cs="2  Mitra"/>
          <w:sz w:val="24"/>
          <w:szCs w:val="24"/>
          <w:rtl/>
        </w:rPr>
        <w:t xml:space="preserve"> و برای کل پرسشنامه </w:t>
      </w:r>
      <w:r w:rsidR="00F645C2">
        <w:rPr>
          <w:rFonts w:ascii="Times New Roman" w:eastAsia="Times New Roman" w:hAnsi="Times New Roman" w:cs="2  Mitra" w:hint="cs"/>
          <w:sz w:val="24"/>
          <w:szCs w:val="24"/>
          <w:rtl/>
        </w:rPr>
        <w:t>90</w:t>
      </w:r>
      <w:r w:rsidR="00B25232" w:rsidRPr="007A79FF">
        <w:rPr>
          <w:rFonts w:ascii="Times New Roman" w:eastAsia="Times New Roman" w:hAnsi="Times New Roman" w:cs="2  Mitra"/>
          <w:sz w:val="24"/>
          <w:szCs w:val="24"/>
          <w:rtl/>
        </w:rPr>
        <w:t>/0 گزارش شده است (</w:t>
      </w:r>
      <w:r w:rsidR="00B25232" w:rsidRPr="00DD6BFF">
        <w:rPr>
          <w:rFonts w:ascii="Times New Roman" w:eastAsia="Times New Roman" w:hAnsi="Times New Roman" w:cs="2  Mitra"/>
          <w:sz w:val="24"/>
          <w:szCs w:val="24"/>
          <w:rtl/>
        </w:rPr>
        <w:t>10). این پرسشنامه در ایران توسط کاظمی و همکاران هنجاریابی شده و شاخص‌های آن از همسانی درونی مناسب و دامنه قابل قبول 0/72 تا 0/92 برخوردار هستند</w:t>
      </w:r>
      <w:r w:rsidR="00B25232" w:rsidRPr="00DD6BFF">
        <w:rPr>
          <w:rFonts w:ascii="Times New Roman" w:eastAsia="Times New Roman" w:hAnsi="Times New Roman" w:cs="2  Mitra"/>
          <w:sz w:val="24"/>
          <w:szCs w:val="24"/>
        </w:rPr>
        <w:t xml:space="preserve"> </w:t>
      </w:r>
      <w:r w:rsidR="00D558DA" w:rsidRPr="00DD6BFF">
        <w:rPr>
          <w:rFonts w:ascii="Times New Roman" w:eastAsia="Times New Roman" w:hAnsi="Times New Roman" w:cs="2  Mitra" w:hint="cs"/>
          <w:sz w:val="24"/>
          <w:szCs w:val="24"/>
          <w:rtl/>
        </w:rPr>
        <w:t>(26).</w:t>
      </w:r>
    </w:p>
    <w:p w14:paraId="7B710B1E" w14:textId="60D56C9D" w:rsidR="001E6CCE" w:rsidRPr="00C41707" w:rsidRDefault="001E6CCE" w:rsidP="00317D8D">
      <w:pPr>
        <w:spacing w:before="100" w:beforeAutospacing="1" w:after="100" w:afterAutospacing="1" w:line="240" w:lineRule="auto"/>
        <w:jc w:val="both"/>
        <w:rPr>
          <w:rFonts w:ascii="Times New Roman" w:eastAsia="Times New Roman" w:hAnsi="Times New Roman" w:cs="2  Mitra"/>
          <w:b/>
          <w:bCs/>
          <w:sz w:val="24"/>
          <w:szCs w:val="24"/>
          <w:rtl/>
        </w:rPr>
      </w:pPr>
      <w:r w:rsidRPr="00C41707">
        <w:rPr>
          <w:rFonts w:ascii="Times New Roman" w:eastAsia="Times New Roman" w:hAnsi="Times New Roman" w:cs="2  Mitra"/>
          <w:b/>
          <w:bCs/>
          <w:sz w:val="24"/>
          <w:szCs w:val="24"/>
          <w:rtl/>
        </w:rPr>
        <w:t>مق</w:t>
      </w:r>
      <w:r w:rsidRPr="00C41707">
        <w:rPr>
          <w:rFonts w:ascii="Times New Roman" w:eastAsia="Times New Roman" w:hAnsi="Times New Roman" w:cs="2  Mitra" w:hint="cs"/>
          <w:b/>
          <w:bCs/>
          <w:sz w:val="24"/>
          <w:szCs w:val="24"/>
          <w:rtl/>
        </w:rPr>
        <w:t>ی</w:t>
      </w:r>
      <w:r w:rsidRPr="00C41707">
        <w:rPr>
          <w:rFonts w:ascii="Times New Roman" w:eastAsia="Times New Roman" w:hAnsi="Times New Roman" w:cs="2  Mitra" w:hint="eastAsia"/>
          <w:b/>
          <w:bCs/>
          <w:sz w:val="24"/>
          <w:szCs w:val="24"/>
          <w:rtl/>
        </w:rPr>
        <w:t>اس</w:t>
      </w:r>
      <w:r w:rsidRPr="00C41707">
        <w:rPr>
          <w:rFonts w:ascii="Times New Roman" w:eastAsia="Times New Roman" w:hAnsi="Times New Roman" w:cs="2  Mitra"/>
          <w:b/>
          <w:bCs/>
          <w:sz w:val="24"/>
          <w:szCs w:val="24"/>
          <w:rtl/>
        </w:rPr>
        <w:t xml:space="preserve"> افکار خودکش</w:t>
      </w:r>
      <w:r w:rsidRPr="00C41707">
        <w:rPr>
          <w:rFonts w:ascii="Times New Roman" w:eastAsia="Times New Roman" w:hAnsi="Times New Roman" w:cs="2  Mitra" w:hint="cs"/>
          <w:b/>
          <w:bCs/>
          <w:sz w:val="24"/>
          <w:szCs w:val="24"/>
          <w:rtl/>
        </w:rPr>
        <w:t>ی</w:t>
      </w:r>
      <w:r w:rsidRPr="00C41707">
        <w:rPr>
          <w:rFonts w:ascii="Times New Roman" w:eastAsia="Times New Roman" w:hAnsi="Times New Roman" w:cs="2  Mitra"/>
          <w:b/>
          <w:bCs/>
          <w:sz w:val="24"/>
          <w:szCs w:val="24"/>
          <w:rtl/>
        </w:rPr>
        <w:t xml:space="preserve"> بک (</w:t>
      </w:r>
      <w:r w:rsidRPr="00C41707">
        <w:rPr>
          <w:rFonts w:ascii="Times New Roman" w:eastAsia="Times New Roman" w:hAnsi="Times New Roman" w:cs="2  Mitra"/>
          <w:b/>
          <w:bCs/>
          <w:sz w:val="24"/>
          <w:szCs w:val="24"/>
        </w:rPr>
        <w:t>Beck Scale for Suicide Ideation; BSSI</w:t>
      </w:r>
      <w:r w:rsidRPr="00C41707">
        <w:rPr>
          <w:rFonts w:ascii="Times New Roman" w:eastAsia="Times New Roman" w:hAnsi="Times New Roman" w:cs="2  Mitra"/>
          <w:b/>
          <w:bCs/>
          <w:sz w:val="24"/>
          <w:szCs w:val="24"/>
          <w:rtl/>
        </w:rPr>
        <w:t>)</w:t>
      </w:r>
    </w:p>
    <w:p w14:paraId="760BE59D" w14:textId="76B4B200" w:rsidR="00B25232" w:rsidRDefault="00B25232" w:rsidP="00D558DA">
      <w:pPr>
        <w:spacing w:before="100" w:beforeAutospacing="1" w:after="100" w:afterAutospacing="1" w:line="240" w:lineRule="auto"/>
        <w:jc w:val="both"/>
        <w:rPr>
          <w:rFonts w:ascii="Times New Roman" w:eastAsia="Times New Roman" w:hAnsi="Times New Roman" w:cs="2  Mitra"/>
          <w:sz w:val="24"/>
          <w:szCs w:val="24"/>
          <w:rtl/>
        </w:rPr>
      </w:pPr>
      <w:r w:rsidRPr="007A79FF">
        <w:rPr>
          <w:rFonts w:ascii="Times New Roman" w:eastAsia="Times New Roman" w:hAnsi="Times New Roman" w:cs="2  Mitra"/>
          <w:sz w:val="24"/>
          <w:szCs w:val="24"/>
          <w:rtl/>
        </w:rPr>
        <w:t>برای ارزیابی افکار خودکشی، از مقیاس افکار خودکشی بک</w:t>
      </w:r>
      <w:r w:rsidRPr="007A79FF">
        <w:rPr>
          <w:rFonts w:ascii="Times New Roman" w:eastAsia="Times New Roman" w:hAnsi="Times New Roman" w:cs="2  Mitra"/>
          <w:sz w:val="24"/>
          <w:szCs w:val="24"/>
        </w:rPr>
        <w:t xml:space="preserve"> </w:t>
      </w:r>
      <w:r w:rsidR="00317D8D">
        <w:rPr>
          <w:rFonts w:ascii="Times New Roman" w:eastAsia="Times New Roman" w:hAnsi="Times New Roman" w:cs="2  Mitra" w:hint="cs"/>
          <w:sz w:val="24"/>
          <w:szCs w:val="24"/>
          <w:rtl/>
        </w:rPr>
        <w:t>(</w:t>
      </w:r>
      <w:r w:rsidR="00317D8D" w:rsidRPr="00317D8D">
        <w:rPr>
          <w:rFonts w:ascii="Times New Roman" w:eastAsia="Times New Roman" w:hAnsi="Times New Roman" w:cs="2  Mitra"/>
          <w:sz w:val="20"/>
          <w:szCs w:val="20"/>
        </w:rPr>
        <w:t>Beck Scale for Suicide Ideation; BSSI</w:t>
      </w:r>
      <w:r w:rsidR="00317D8D">
        <w:rPr>
          <w:rFonts w:ascii="Times New Roman" w:eastAsia="Times New Roman" w:hAnsi="Times New Roman" w:cs="2  Mitra" w:hint="cs"/>
          <w:sz w:val="24"/>
          <w:szCs w:val="24"/>
          <w:rtl/>
        </w:rPr>
        <w:t>)</w:t>
      </w:r>
      <w:r w:rsidRPr="007A79FF">
        <w:rPr>
          <w:rFonts w:ascii="Times New Roman" w:eastAsia="Times New Roman" w:hAnsi="Times New Roman" w:cs="2  Mitra"/>
          <w:sz w:val="24"/>
          <w:szCs w:val="24"/>
        </w:rPr>
        <w:t xml:space="preserve"> </w:t>
      </w:r>
      <w:r w:rsidRPr="007A79FF">
        <w:rPr>
          <w:rFonts w:ascii="Times New Roman" w:eastAsia="Times New Roman" w:hAnsi="Times New Roman" w:cs="2  Mitra"/>
          <w:sz w:val="24"/>
          <w:szCs w:val="24"/>
          <w:rtl/>
        </w:rPr>
        <w:t xml:space="preserve">استفاده شد. این مقیاس توسط بک و همکاران طراحی شده و به‌منظور سنجش شدت افکار خودکشی و ارزیابی رفتارهای خودکشی در گذشته، وضعیت فعلی و احتمال رفتار خودکشی در آینده به کار می‌رود (27). ویژگی‌های </w:t>
      </w:r>
      <w:r w:rsidRPr="00DD6BFF">
        <w:rPr>
          <w:rFonts w:ascii="Times New Roman" w:eastAsia="Times New Roman" w:hAnsi="Times New Roman" w:cs="2  Mitra"/>
          <w:sz w:val="24"/>
          <w:szCs w:val="24"/>
          <w:rtl/>
        </w:rPr>
        <w:t>روان‌سنجی نسخه ایرانی این ابزار توسط اصفهانی، هاشمی و علوی بررسی</w:t>
      </w:r>
      <w:r w:rsidRPr="007A79FF">
        <w:rPr>
          <w:rFonts w:ascii="Times New Roman" w:eastAsia="Times New Roman" w:hAnsi="Times New Roman" w:cs="2  Mitra"/>
          <w:sz w:val="24"/>
          <w:szCs w:val="24"/>
          <w:rtl/>
        </w:rPr>
        <w:t xml:space="preserve"> شده است. در مطالعه آنان، ضرایب آلفای کرونباخ برای این مقیاس بیش از </w:t>
      </w:r>
      <w:r w:rsidR="002A5D2B">
        <w:rPr>
          <w:rFonts w:ascii="Times New Roman" w:eastAsia="Times New Roman" w:hAnsi="Times New Roman" w:cs="2  Mitra" w:hint="cs"/>
          <w:sz w:val="24"/>
          <w:szCs w:val="24"/>
          <w:rtl/>
        </w:rPr>
        <w:t>80</w:t>
      </w:r>
      <w:r w:rsidRPr="007A79FF">
        <w:rPr>
          <w:rFonts w:ascii="Times New Roman" w:eastAsia="Times New Roman" w:hAnsi="Times New Roman" w:cs="2  Mitra"/>
          <w:sz w:val="24"/>
          <w:szCs w:val="24"/>
          <w:rtl/>
        </w:rPr>
        <w:t>/0 گزارش شد که نشان‌دهنده پایایی مطلوب ابزار در جمعیت ایرانی است</w:t>
      </w:r>
      <w:r w:rsidR="00D558DA" w:rsidRPr="007A79FF">
        <w:rPr>
          <w:rFonts w:ascii="Times New Roman" w:eastAsia="Times New Roman" w:hAnsi="Times New Roman" w:cs="2  Mitra" w:hint="cs"/>
          <w:sz w:val="24"/>
          <w:szCs w:val="24"/>
          <w:rtl/>
        </w:rPr>
        <w:t>(28)</w:t>
      </w:r>
      <w:r w:rsidRPr="007A79FF">
        <w:rPr>
          <w:rFonts w:ascii="Times New Roman" w:eastAsia="Times New Roman" w:hAnsi="Times New Roman" w:cs="2  Mitra"/>
          <w:sz w:val="24"/>
          <w:szCs w:val="24"/>
        </w:rPr>
        <w:t>.</w:t>
      </w:r>
    </w:p>
    <w:p w14:paraId="0D1DAA95" w14:textId="583D0EEC" w:rsidR="001E6CCE" w:rsidRPr="001E6CCE" w:rsidRDefault="001E6CCE" w:rsidP="00D558DA">
      <w:pPr>
        <w:spacing w:before="100" w:beforeAutospacing="1" w:after="100" w:afterAutospacing="1" w:line="240" w:lineRule="auto"/>
        <w:jc w:val="both"/>
        <w:rPr>
          <w:rFonts w:ascii="Times New Roman" w:eastAsia="Times New Roman" w:hAnsi="Times New Roman" w:cs="B Nazanin"/>
          <w:b/>
          <w:bCs/>
          <w:sz w:val="24"/>
          <w:szCs w:val="24"/>
        </w:rPr>
      </w:pPr>
      <w:r w:rsidRPr="001E6CCE">
        <w:rPr>
          <w:rFonts w:ascii="Times New Roman" w:eastAsia="Times New Roman" w:hAnsi="Times New Roman" w:cs="B Nazanin"/>
          <w:b/>
          <w:bCs/>
          <w:sz w:val="24"/>
          <w:szCs w:val="24"/>
          <w:rtl/>
        </w:rPr>
        <w:t>مق</w:t>
      </w:r>
      <w:r w:rsidRPr="001E6CCE">
        <w:rPr>
          <w:rFonts w:ascii="Times New Roman" w:eastAsia="Times New Roman" w:hAnsi="Times New Roman" w:cs="B Nazanin" w:hint="cs"/>
          <w:b/>
          <w:bCs/>
          <w:sz w:val="24"/>
          <w:szCs w:val="24"/>
          <w:rtl/>
        </w:rPr>
        <w:t>ی</w:t>
      </w:r>
      <w:r w:rsidRPr="001E6CCE">
        <w:rPr>
          <w:rFonts w:ascii="Times New Roman" w:eastAsia="Times New Roman" w:hAnsi="Times New Roman" w:cs="B Nazanin" w:hint="eastAsia"/>
          <w:b/>
          <w:bCs/>
          <w:sz w:val="24"/>
          <w:szCs w:val="24"/>
          <w:rtl/>
        </w:rPr>
        <w:t>اس</w:t>
      </w:r>
      <w:r w:rsidRPr="001E6CCE">
        <w:rPr>
          <w:rFonts w:ascii="Times New Roman" w:eastAsia="Times New Roman" w:hAnsi="Times New Roman" w:cs="B Nazanin"/>
          <w:b/>
          <w:bCs/>
          <w:sz w:val="24"/>
          <w:szCs w:val="24"/>
          <w:rtl/>
        </w:rPr>
        <w:t xml:space="preserve"> ناام</w:t>
      </w:r>
      <w:r w:rsidRPr="001E6CCE">
        <w:rPr>
          <w:rFonts w:ascii="Times New Roman" w:eastAsia="Times New Roman" w:hAnsi="Times New Roman" w:cs="B Nazanin" w:hint="cs"/>
          <w:b/>
          <w:bCs/>
          <w:sz w:val="24"/>
          <w:szCs w:val="24"/>
          <w:rtl/>
        </w:rPr>
        <w:t>ی</w:t>
      </w:r>
      <w:r w:rsidRPr="001E6CCE">
        <w:rPr>
          <w:rFonts w:ascii="Times New Roman" w:eastAsia="Times New Roman" w:hAnsi="Times New Roman" w:cs="B Nazanin" w:hint="eastAsia"/>
          <w:b/>
          <w:bCs/>
          <w:sz w:val="24"/>
          <w:szCs w:val="24"/>
          <w:rtl/>
        </w:rPr>
        <w:t>د</w:t>
      </w:r>
      <w:r w:rsidRPr="001E6CCE">
        <w:rPr>
          <w:rFonts w:ascii="Times New Roman" w:eastAsia="Times New Roman" w:hAnsi="Times New Roman" w:cs="B Nazanin" w:hint="cs"/>
          <w:b/>
          <w:bCs/>
          <w:sz w:val="24"/>
          <w:szCs w:val="24"/>
          <w:rtl/>
        </w:rPr>
        <w:t>ی</w:t>
      </w:r>
      <w:r w:rsidRPr="001E6CCE">
        <w:rPr>
          <w:rFonts w:ascii="Times New Roman" w:eastAsia="Times New Roman" w:hAnsi="Times New Roman" w:cs="B Nazanin"/>
          <w:b/>
          <w:bCs/>
          <w:sz w:val="24"/>
          <w:szCs w:val="24"/>
          <w:rtl/>
        </w:rPr>
        <w:t xml:space="preserve"> بک </w:t>
      </w:r>
      <w:r w:rsidRPr="001E6CCE">
        <w:rPr>
          <w:rFonts w:ascii="Sakkal Majalla" w:eastAsia="Times New Roman" w:hAnsi="Sakkal Majalla" w:cs="Sakkal Majalla" w:hint="cs"/>
          <w:b/>
          <w:bCs/>
          <w:sz w:val="24"/>
          <w:szCs w:val="24"/>
          <w:rtl/>
        </w:rPr>
        <w:t>–</w:t>
      </w:r>
      <w:r w:rsidRPr="001E6CCE">
        <w:rPr>
          <w:rFonts w:ascii="Times New Roman" w:eastAsia="Times New Roman" w:hAnsi="Times New Roman" w:cs="B Nazanin"/>
          <w:b/>
          <w:bCs/>
          <w:sz w:val="24"/>
          <w:szCs w:val="24"/>
          <w:rtl/>
        </w:rPr>
        <w:t xml:space="preserve"> </w:t>
      </w:r>
      <w:r w:rsidRPr="001E6CCE">
        <w:rPr>
          <w:rFonts w:ascii="Times New Roman" w:eastAsia="Times New Roman" w:hAnsi="Times New Roman" w:cs="B Nazanin" w:hint="cs"/>
          <w:b/>
          <w:bCs/>
          <w:sz w:val="24"/>
          <w:szCs w:val="24"/>
          <w:rtl/>
        </w:rPr>
        <w:t>فرم</w:t>
      </w:r>
      <w:r w:rsidRPr="001E6CCE">
        <w:rPr>
          <w:rFonts w:ascii="Times New Roman" w:eastAsia="Times New Roman" w:hAnsi="Times New Roman" w:cs="B Nazanin"/>
          <w:b/>
          <w:bCs/>
          <w:sz w:val="24"/>
          <w:szCs w:val="24"/>
          <w:rtl/>
        </w:rPr>
        <w:t xml:space="preserve"> </w:t>
      </w:r>
      <w:r w:rsidRPr="001E6CCE">
        <w:rPr>
          <w:rFonts w:ascii="Times New Roman" w:eastAsia="Times New Roman" w:hAnsi="Times New Roman" w:cs="B Nazanin" w:hint="cs"/>
          <w:b/>
          <w:bCs/>
          <w:sz w:val="24"/>
          <w:szCs w:val="24"/>
          <w:rtl/>
        </w:rPr>
        <w:t>کوتاه</w:t>
      </w:r>
      <w:r w:rsidRPr="001E6CCE">
        <w:rPr>
          <w:rFonts w:ascii="Times New Roman" w:eastAsia="Times New Roman" w:hAnsi="Times New Roman" w:cs="B Nazanin"/>
          <w:b/>
          <w:bCs/>
          <w:sz w:val="24"/>
          <w:szCs w:val="24"/>
          <w:rtl/>
        </w:rPr>
        <w:t xml:space="preserve"> </w:t>
      </w:r>
      <w:r w:rsidRPr="001E6CCE">
        <w:rPr>
          <w:rFonts w:ascii="Times New Roman" w:eastAsia="Times New Roman" w:hAnsi="Times New Roman" w:cs="B Nazanin" w:hint="cs"/>
          <w:b/>
          <w:bCs/>
          <w:sz w:val="24"/>
          <w:szCs w:val="24"/>
          <w:rtl/>
        </w:rPr>
        <w:t>تک‌بعدی</w:t>
      </w:r>
      <w:r w:rsidRPr="001E6CCE">
        <w:rPr>
          <w:rFonts w:ascii="Times New Roman" w:eastAsia="Times New Roman" w:hAnsi="Times New Roman" w:cs="B Nazanin"/>
          <w:b/>
          <w:bCs/>
          <w:sz w:val="24"/>
          <w:szCs w:val="24"/>
          <w:rtl/>
        </w:rPr>
        <w:t xml:space="preserve"> (</w:t>
      </w:r>
      <w:r w:rsidRPr="001E6CCE">
        <w:rPr>
          <w:rFonts w:ascii="Times New Roman" w:eastAsia="Times New Roman" w:hAnsi="Times New Roman" w:cs="B Nazanin"/>
          <w:b/>
          <w:bCs/>
        </w:rPr>
        <w:t>Beck Hopelessness Scale–Short Form; BHS-7</w:t>
      </w:r>
      <w:r w:rsidRPr="001E6CCE">
        <w:rPr>
          <w:rFonts w:ascii="Times New Roman" w:eastAsia="Times New Roman" w:hAnsi="Times New Roman" w:cs="B Nazanin"/>
          <w:b/>
          <w:bCs/>
          <w:sz w:val="24"/>
          <w:szCs w:val="24"/>
          <w:rtl/>
        </w:rPr>
        <w:t>)</w:t>
      </w:r>
    </w:p>
    <w:p w14:paraId="73F0115B" w14:textId="4DB8EB53" w:rsidR="00B25232" w:rsidRDefault="00B25232" w:rsidP="00D558DA">
      <w:pPr>
        <w:spacing w:before="100" w:beforeAutospacing="1" w:after="100" w:afterAutospacing="1" w:line="240" w:lineRule="auto"/>
        <w:jc w:val="both"/>
        <w:rPr>
          <w:rFonts w:ascii="Times New Roman" w:eastAsia="Times New Roman" w:hAnsi="Times New Roman" w:cs="2  Mitra"/>
          <w:sz w:val="24"/>
          <w:szCs w:val="24"/>
          <w:rtl/>
        </w:rPr>
      </w:pPr>
      <w:r w:rsidRPr="007A79FF">
        <w:rPr>
          <w:rFonts w:ascii="Times New Roman" w:eastAsia="Times New Roman" w:hAnsi="Times New Roman" w:cs="2  Mitra"/>
          <w:sz w:val="24"/>
          <w:szCs w:val="24"/>
          <w:rtl/>
        </w:rPr>
        <w:t>برای سنجش ناامیدی شناختی از فرم کوتاه تک‌بعدی مقیاس ناامیدی بک</w:t>
      </w:r>
      <w:r w:rsidRPr="007A79FF">
        <w:rPr>
          <w:rFonts w:ascii="Times New Roman" w:eastAsia="Times New Roman" w:hAnsi="Times New Roman" w:cs="2  Mitra"/>
          <w:sz w:val="24"/>
          <w:szCs w:val="24"/>
        </w:rPr>
        <w:t xml:space="preserve"> </w:t>
      </w:r>
      <w:r w:rsidR="00532AA2">
        <w:rPr>
          <w:rFonts w:ascii="Times New Roman" w:eastAsia="Times New Roman" w:hAnsi="Times New Roman" w:cs="2  Mitra" w:hint="cs"/>
          <w:sz w:val="24"/>
          <w:szCs w:val="24"/>
          <w:rtl/>
        </w:rPr>
        <w:t>(</w:t>
      </w:r>
      <w:r w:rsidRPr="007A79FF">
        <w:rPr>
          <w:rFonts w:ascii="Times New Roman" w:eastAsia="Times New Roman" w:hAnsi="Times New Roman" w:cs="2  Mitra"/>
          <w:sz w:val="24"/>
          <w:szCs w:val="24"/>
        </w:rPr>
        <w:t>Beck Hopelessness Scale–Short Form; BHS-7</w:t>
      </w:r>
      <w:r w:rsidR="00532AA2">
        <w:rPr>
          <w:rFonts w:ascii="Times New Roman" w:eastAsia="Times New Roman" w:hAnsi="Times New Roman" w:cs="2  Mitra" w:hint="cs"/>
          <w:sz w:val="24"/>
          <w:szCs w:val="24"/>
          <w:rtl/>
        </w:rPr>
        <w:t>)</w:t>
      </w:r>
      <w:r w:rsidRPr="007A79FF">
        <w:rPr>
          <w:rFonts w:ascii="Times New Roman" w:eastAsia="Times New Roman" w:hAnsi="Times New Roman" w:cs="2  Mitra"/>
          <w:sz w:val="24"/>
          <w:szCs w:val="24"/>
        </w:rPr>
        <w:t xml:space="preserve"> </w:t>
      </w:r>
      <w:r w:rsidRPr="007A79FF">
        <w:rPr>
          <w:rFonts w:ascii="Times New Roman" w:eastAsia="Times New Roman" w:hAnsi="Times New Roman" w:cs="2  Mitra"/>
          <w:sz w:val="24"/>
          <w:szCs w:val="24"/>
          <w:rtl/>
        </w:rPr>
        <w:t>استفاده شد. این نسخه شامل 7 آیتم است که با بهره‌گیری از نظریه سؤال</w:t>
      </w:r>
      <w:r w:rsidR="007971DB">
        <w:rPr>
          <w:rFonts w:ascii="Arial" w:eastAsia="Times New Roman" w:hAnsi="Arial" w:cs="Arial" w:hint="cs"/>
          <w:sz w:val="24"/>
          <w:szCs w:val="24"/>
          <w:rtl/>
        </w:rPr>
        <w:t>-</w:t>
      </w:r>
      <w:r w:rsidRPr="007A79FF">
        <w:rPr>
          <w:rFonts w:ascii="Times New Roman" w:eastAsia="Times New Roman" w:hAnsi="Times New Roman" w:cs="2  Mitra" w:hint="cs"/>
          <w:sz w:val="24"/>
          <w:szCs w:val="24"/>
          <w:rtl/>
        </w:rPr>
        <w:t>پاسخ</w:t>
      </w:r>
      <w:r w:rsidRPr="007A79FF">
        <w:rPr>
          <w:rFonts w:ascii="Times New Roman" w:eastAsia="Times New Roman" w:hAnsi="Times New Roman" w:cs="2  Mitra"/>
          <w:sz w:val="24"/>
          <w:szCs w:val="24"/>
        </w:rPr>
        <w:t xml:space="preserve"> </w:t>
      </w:r>
      <w:r w:rsidR="00266EE2">
        <w:rPr>
          <w:rFonts w:ascii="Times New Roman" w:eastAsia="Times New Roman" w:hAnsi="Times New Roman" w:cs="2  Mitra" w:hint="cs"/>
          <w:sz w:val="24"/>
          <w:szCs w:val="24"/>
          <w:rtl/>
        </w:rPr>
        <w:t>(</w:t>
      </w:r>
      <w:r w:rsidR="00266EE2" w:rsidRPr="00266EE2">
        <w:rPr>
          <w:rFonts w:ascii="Times New Roman" w:eastAsia="Times New Roman" w:hAnsi="Times New Roman" w:cs="2  Mitra"/>
          <w:sz w:val="20"/>
          <w:szCs w:val="20"/>
        </w:rPr>
        <w:t>Item Response Theory</w:t>
      </w:r>
      <w:r w:rsidR="00266EE2">
        <w:rPr>
          <w:rFonts w:ascii="Times New Roman" w:eastAsia="Times New Roman" w:hAnsi="Times New Roman" w:cs="2  Mitra" w:hint="cs"/>
          <w:sz w:val="24"/>
          <w:szCs w:val="24"/>
          <w:rtl/>
        </w:rPr>
        <w:t>)</w:t>
      </w:r>
      <w:r w:rsidRPr="007A79FF">
        <w:rPr>
          <w:rFonts w:ascii="Times New Roman" w:eastAsia="Times New Roman" w:hAnsi="Times New Roman" w:cs="2  Mitra"/>
          <w:sz w:val="24"/>
          <w:szCs w:val="24"/>
        </w:rPr>
        <w:t xml:space="preserve"> </w:t>
      </w:r>
      <w:r w:rsidRPr="007A79FF">
        <w:rPr>
          <w:rFonts w:ascii="Times New Roman" w:eastAsia="Times New Roman" w:hAnsi="Times New Roman" w:cs="2  Mitra"/>
          <w:sz w:val="24"/>
          <w:szCs w:val="24"/>
          <w:rtl/>
        </w:rPr>
        <w:t>و بر اساس تحلیل‌های موکن و مدل راش استخراج شده است. آیتم‌های این مقیاس انتظارات منفی پایدار فرد نسبت به آینده، احساس بی‌فایدگی تلاش و نبود چشم‌انداز مثبت را ارزیابی می‌کنند</w:t>
      </w:r>
      <w:r w:rsidRPr="007A79FF">
        <w:rPr>
          <w:rFonts w:ascii="Times New Roman" w:eastAsia="Times New Roman" w:hAnsi="Times New Roman" w:cs="2  Mitra"/>
          <w:sz w:val="24"/>
          <w:szCs w:val="24"/>
        </w:rPr>
        <w:t xml:space="preserve">. BHS-7 </w:t>
      </w:r>
      <w:r w:rsidRPr="007A79FF">
        <w:rPr>
          <w:rFonts w:ascii="Times New Roman" w:eastAsia="Times New Roman" w:hAnsi="Times New Roman" w:cs="2  Mitra"/>
          <w:sz w:val="24"/>
          <w:szCs w:val="24"/>
          <w:rtl/>
        </w:rPr>
        <w:t xml:space="preserve">از ساختار تک‌عاملی برخوردار بوده و مطالعات روان‌سنجی نشان داده‌اند که این نسخه از پایایی درونی قوی و روایی </w:t>
      </w:r>
      <w:r w:rsidRPr="007A79FF">
        <w:rPr>
          <w:rFonts w:ascii="Times New Roman" w:eastAsia="Times New Roman" w:hAnsi="Times New Roman" w:cs="2  Mitra"/>
          <w:sz w:val="24"/>
          <w:szCs w:val="24"/>
          <w:rtl/>
        </w:rPr>
        <w:lastRenderedPageBreak/>
        <w:t>ملاکی مناسب برخوردار است. نمره‌گذاری آیتم‌ها به‌صورت دوگزینه‌ای انجام می‌شود و نمره بالاتر نشان‌دهنده سطح بالاتری از ناامیدی شناختی است</w:t>
      </w:r>
      <w:r w:rsidR="00D558DA" w:rsidRPr="007A79FF">
        <w:rPr>
          <w:rFonts w:ascii="Times New Roman" w:eastAsia="Times New Roman" w:hAnsi="Times New Roman" w:cs="2  Mitra" w:hint="cs"/>
          <w:sz w:val="24"/>
          <w:szCs w:val="24"/>
          <w:rtl/>
        </w:rPr>
        <w:t>(29)</w:t>
      </w:r>
      <w:r w:rsidRPr="007A79FF">
        <w:rPr>
          <w:rFonts w:ascii="Times New Roman" w:eastAsia="Times New Roman" w:hAnsi="Times New Roman" w:cs="2  Mitra"/>
          <w:sz w:val="24"/>
          <w:szCs w:val="24"/>
        </w:rPr>
        <w:t xml:space="preserve"> </w:t>
      </w:r>
      <w:r w:rsidR="00D558DA" w:rsidRPr="007A79FF">
        <w:rPr>
          <w:rFonts w:ascii="Times New Roman" w:eastAsia="Times New Roman" w:hAnsi="Times New Roman" w:cs="2  Mitra" w:hint="cs"/>
          <w:sz w:val="24"/>
          <w:szCs w:val="24"/>
          <w:rtl/>
        </w:rPr>
        <w:t>.</w:t>
      </w:r>
    </w:p>
    <w:p w14:paraId="0FDA974C" w14:textId="190680C5" w:rsidR="001E6CCE" w:rsidRPr="001E6CCE" w:rsidRDefault="001E6CCE" w:rsidP="00D558DA">
      <w:pPr>
        <w:spacing w:before="100" w:beforeAutospacing="1" w:after="100" w:afterAutospacing="1" w:line="240" w:lineRule="auto"/>
        <w:jc w:val="both"/>
        <w:rPr>
          <w:rFonts w:ascii="Times New Roman" w:eastAsia="Times New Roman" w:hAnsi="Times New Roman" w:cs="B Nazanin" w:hint="cs"/>
          <w:b/>
          <w:bCs/>
          <w:sz w:val="24"/>
          <w:szCs w:val="24"/>
          <w:rtl/>
        </w:rPr>
      </w:pPr>
      <w:r w:rsidRPr="001E6CCE">
        <w:rPr>
          <w:rFonts w:ascii="Times New Roman" w:eastAsia="Times New Roman" w:hAnsi="Times New Roman" w:cs="B Nazanin"/>
          <w:b/>
          <w:bCs/>
          <w:sz w:val="24"/>
          <w:szCs w:val="24"/>
          <w:rtl/>
        </w:rPr>
        <w:t>مق</w:t>
      </w:r>
      <w:r w:rsidRPr="001E6CCE">
        <w:rPr>
          <w:rFonts w:ascii="Times New Roman" w:eastAsia="Times New Roman" w:hAnsi="Times New Roman" w:cs="B Nazanin" w:hint="cs"/>
          <w:b/>
          <w:bCs/>
          <w:sz w:val="24"/>
          <w:szCs w:val="24"/>
          <w:rtl/>
        </w:rPr>
        <w:t>ی</w:t>
      </w:r>
      <w:r w:rsidRPr="001E6CCE">
        <w:rPr>
          <w:rFonts w:ascii="Times New Roman" w:eastAsia="Times New Roman" w:hAnsi="Times New Roman" w:cs="B Nazanin" w:hint="eastAsia"/>
          <w:b/>
          <w:bCs/>
          <w:sz w:val="24"/>
          <w:szCs w:val="24"/>
          <w:rtl/>
        </w:rPr>
        <w:t>اس</w:t>
      </w:r>
      <w:r w:rsidRPr="001E6CCE">
        <w:rPr>
          <w:rFonts w:ascii="Times New Roman" w:eastAsia="Times New Roman" w:hAnsi="Times New Roman" w:cs="B Nazanin"/>
          <w:b/>
          <w:bCs/>
          <w:sz w:val="24"/>
          <w:szCs w:val="24"/>
          <w:rtl/>
        </w:rPr>
        <w:t xml:space="preserve"> تحمل‌ پر</w:t>
      </w:r>
      <w:r w:rsidRPr="001E6CCE">
        <w:rPr>
          <w:rFonts w:ascii="Times New Roman" w:eastAsia="Times New Roman" w:hAnsi="Times New Roman" w:cs="B Nazanin" w:hint="cs"/>
          <w:b/>
          <w:bCs/>
          <w:sz w:val="24"/>
          <w:szCs w:val="24"/>
          <w:rtl/>
        </w:rPr>
        <w:t>ی</w:t>
      </w:r>
      <w:r w:rsidRPr="001E6CCE">
        <w:rPr>
          <w:rFonts w:ascii="Times New Roman" w:eastAsia="Times New Roman" w:hAnsi="Times New Roman" w:cs="B Nazanin" w:hint="eastAsia"/>
          <w:b/>
          <w:bCs/>
          <w:sz w:val="24"/>
          <w:szCs w:val="24"/>
          <w:rtl/>
        </w:rPr>
        <w:t>شان</w:t>
      </w:r>
      <w:r w:rsidRPr="001E6CCE">
        <w:rPr>
          <w:rFonts w:ascii="Times New Roman" w:eastAsia="Times New Roman" w:hAnsi="Times New Roman" w:cs="B Nazanin" w:hint="cs"/>
          <w:b/>
          <w:bCs/>
          <w:sz w:val="24"/>
          <w:szCs w:val="24"/>
          <w:rtl/>
        </w:rPr>
        <w:t>ی</w:t>
      </w:r>
      <w:r w:rsidRPr="001E6CCE">
        <w:rPr>
          <w:rFonts w:ascii="Times New Roman" w:eastAsia="Times New Roman" w:hAnsi="Times New Roman" w:cs="B Nazanin"/>
          <w:b/>
          <w:bCs/>
          <w:sz w:val="24"/>
          <w:szCs w:val="24"/>
          <w:rtl/>
        </w:rPr>
        <w:t xml:space="preserve"> (</w:t>
      </w:r>
      <w:r w:rsidRPr="001E6CCE">
        <w:rPr>
          <w:rFonts w:ascii="Times New Roman" w:eastAsia="Times New Roman" w:hAnsi="Times New Roman" w:cs="B Nazanin"/>
          <w:b/>
          <w:bCs/>
        </w:rPr>
        <w:t>Distress Tolerance Scale; DTS</w:t>
      </w:r>
      <w:r w:rsidRPr="001E6CCE">
        <w:rPr>
          <w:rFonts w:ascii="Times New Roman" w:eastAsia="Times New Roman" w:hAnsi="Times New Roman" w:cs="B Nazanin"/>
          <w:b/>
          <w:bCs/>
          <w:sz w:val="24"/>
          <w:szCs w:val="24"/>
          <w:rtl/>
        </w:rPr>
        <w:t>)</w:t>
      </w:r>
    </w:p>
    <w:p w14:paraId="3C6486A1" w14:textId="5A675238" w:rsidR="00B25232" w:rsidRDefault="00B25232" w:rsidP="00D558DA">
      <w:pPr>
        <w:spacing w:before="100" w:beforeAutospacing="1" w:after="100" w:afterAutospacing="1" w:line="240" w:lineRule="auto"/>
        <w:jc w:val="both"/>
        <w:rPr>
          <w:rFonts w:ascii="Times New Roman" w:eastAsia="Times New Roman" w:hAnsi="Times New Roman" w:cs="2  Mitra"/>
          <w:sz w:val="24"/>
          <w:szCs w:val="24"/>
          <w:rtl/>
        </w:rPr>
      </w:pPr>
      <w:r w:rsidRPr="007A79FF">
        <w:rPr>
          <w:rFonts w:ascii="Times New Roman" w:eastAsia="Times New Roman" w:hAnsi="Times New Roman" w:cs="2  Mitra"/>
          <w:sz w:val="24"/>
          <w:szCs w:val="24"/>
          <w:rtl/>
        </w:rPr>
        <w:t>برای ارزیابی تحمل‌پذیری پریشانی از مقیاس تحمل پریشانی</w:t>
      </w:r>
      <w:r w:rsidRPr="007A79FF">
        <w:rPr>
          <w:rFonts w:ascii="Times New Roman" w:eastAsia="Times New Roman" w:hAnsi="Times New Roman" w:cs="2  Mitra"/>
          <w:sz w:val="24"/>
          <w:szCs w:val="24"/>
        </w:rPr>
        <w:t xml:space="preserve"> (</w:t>
      </w:r>
      <w:r w:rsidRPr="001E6CCE">
        <w:rPr>
          <w:rFonts w:ascii="Times New Roman" w:eastAsia="Times New Roman" w:hAnsi="Times New Roman" w:cs="2  Mitra"/>
        </w:rPr>
        <w:t>Distress Tolerance Scale; DTS</w:t>
      </w:r>
      <w:r w:rsidRPr="007A79FF">
        <w:rPr>
          <w:rFonts w:ascii="Times New Roman" w:eastAsia="Times New Roman" w:hAnsi="Times New Roman" w:cs="2  Mitra"/>
          <w:sz w:val="24"/>
          <w:szCs w:val="24"/>
        </w:rPr>
        <w:t xml:space="preserve">) </w:t>
      </w:r>
      <w:r w:rsidRPr="007A79FF">
        <w:rPr>
          <w:rFonts w:ascii="Times New Roman" w:eastAsia="Times New Roman" w:hAnsi="Times New Roman" w:cs="2  Mitra"/>
          <w:sz w:val="24"/>
          <w:szCs w:val="24"/>
          <w:rtl/>
        </w:rPr>
        <w:t>استفاده شد (1</w:t>
      </w:r>
      <w:r w:rsidR="009374A0">
        <w:rPr>
          <w:rFonts w:ascii="Times New Roman" w:eastAsia="Times New Roman" w:hAnsi="Times New Roman" w:cs="2  Mitra" w:hint="cs"/>
          <w:sz w:val="24"/>
          <w:szCs w:val="24"/>
          <w:rtl/>
        </w:rPr>
        <w:t>6</w:t>
      </w:r>
      <w:r w:rsidRPr="007A79FF">
        <w:rPr>
          <w:rFonts w:ascii="Times New Roman" w:eastAsia="Times New Roman" w:hAnsi="Times New Roman" w:cs="2  Mitra"/>
          <w:sz w:val="24"/>
          <w:szCs w:val="24"/>
          <w:rtl/>
        </w:rPr>
        <w:t xml:space="preserve">). </w:t>
      </w:r>
      <w:r w:rsidR="00C41707">
        <w:rPr>
          <w:rFonts w:ascii="Times New Roman" w:eastAsia="Times New Roman" w:hAnsi="Times New Roman" w:cs="2  Mitra" w:hint="cs"/>
          <w:sz w:val="24"/>
          <w:szCs w:val="24"/>
          <w:rtl/>
        </w:rPr>
        <w:t xml:space="preserve">نسخه اصلی </w:t>
      </w:r>
      <w:r w:rsidRPr="007A79FF">
        <w:rPr>
          <w:rFonts w:ascii="Times New Roman" w:eastAsia="Times New Roman" w:hAnsi="Times New Roman" w:cs="2  Mitra"/>
          <w:sz w:val="24"/>
          <w:szCs w:val="24"/>
          <w:rtl/>
        </w:rPr>
        <w:t xml:space="preserve">این مقیاس </w:t>
      </w:r>
      <w:r w:rsidR="00C41707">
        <w:rPr>
          <w:rFonts w:ascii="Times New Roman" w:eastAsia="Times New Roman" w:hAnsi="Times New Roman" w:cs="2  Mitra" w:hint="cs"/>
          <w:sz w:val="24"/>
          <w:szCs w:val="24"/>
          <w:rtl/>
        </w:rPr>
        <w:t xml:space="preserve">در سال 2005 </w:t>
      </w:r>
      <w:r w:rsidR="00C41707">
        <w:rPr>
          <w:rFonts w:ascii="Times New Roman" w:eastAsia="Times New Roman" w:hAnsi="Times New Roman" w:cs="2  Mitra" w:hint="cs"/>
          <w:sz w:val="24"/>
          <w:szCs w:val="24"/>
          <w:rtl/>
        </w:rPr>
        <w:t xml:space="preserve">توسط </w:t>
      </w:r>
      <w:r w:rsidR="00C41707" w:rsidRPr="00C41707">
        <w:rPr>
          <w:rFonts w:ascii="Times New Roman" w:eastAsia="Times New Roman" w:hAnsi="Times New Roman" w:cs="2  Mitra"/>
          <w:sz w:val="24"/>
          <w:szCs w:val="24"/>
        </w:rPr>
        <w:t xml:space="preserve">Simons </w:t>
      </w:r>
      <w:r w:rsidR="007971DB">
        <w:rPr>
          <w:rFonts w:ascii="Times New Roman" w:eastAsia="Times New Roman" w:hAnsi="Times New Roman" w:cs="2  Mitra" w:hint="cs"/>
          <w:sz w:val="24"/>
          <w:szCs w:val="24"/>
          <w:rtl/>
        </w:rPr>
        <w:t xml:space="preserve"> و</w:t>
      </w:r>
      <w:r w:rsidR="00C41707" w:rsidRPr="00C41707">
        <w:rPr>
          <w:rFonts w:ascii="Times New Roman" w:eastAsia="Times New Roman" w:hAnsi="Times New Roman" w:cs="2  Mitra"/>
          <w:sz w:val="24"/>
          <w:szCs w:val="24"/>
        </w:rPr>
        <w:t xml:space="preserve"> </w:t>
      </w:r>
      <w:proofErr w:type="spellStart"/>
      <w:r w:rsidR="00C41707" w:rsidRPr="00C41707">
        <w:rPr>
          <w:rFonts w:ascii="Times New Roman" w:eastAsia="Times New Roman" w:hAnsi="Times New Roman" w:cs="2  Mitra"/>
          <w:sz w:val="24"/>
          <w:szCs w:val="24"/>
        </w:rPr>
        <w:t>Gaher</w:t>
      </w:r>
      <w:proofErr w:type="spellEnd"/>
      <w:r w:rsidR="007971DB">
        <w:rPr>
          <w:rFonts w:ascii="Times New Roman" w:eastAsia="Times New Roman" w:hAnsi="Times New Roman" w:cs="2  Mitra"/>
          <w:sz w:val="24"/>
          <w:szCs w:val="24"/>
        </w:rPr>
        <w:t xml:space="preserve"> </w:t>
      </w:r>
      <w:r w:rsidR="00C41707">
        <w:rPr>
          <w:rFonts w:ascii="Times New Roman" w:eastAsia="Times New Roman" w:hAnsi="Times New Roman" w:cs="2  Mitra" w:hint="cs"/>
          <w:sz w:val="24"/>
          <w:szCs w:val="24"/>
          <w:rtl/>
        </w:rPr>
        <w:t xml:space="preserve"> ساخته شد و  </w:t>
      </w:r>
      <w:r w:rsidRPr="007A79FF">
        <w:rPr>
          <w:rFonts w:ascii="Times New Roman" w:eastAsia="Times New Roman" w:hAnsi="Times New Roman" w:cs="2  Mitra"/>
          <w:sz w:val="24"/>
          <w:szCs w:val="24"/>
          <w:rtl/>
        </w:rPr>
        <w:t>شامل 15 آیتم است که توانایی ادراک‌شده فرد در تحمل هیجان‌های منفی و موقعیت‌های ناراحت‌کننده را می‌سنجد</w:t>
      </w:r>
      <w:r w:rsidR="00CE1829">
        <w:rPr>
          <w:rFonts w:ascii="Times New Roman" w:eastAsia="Times New Roman" w:hAnsi="Times New Roman" w:cs="2  Mitra" w:hint="cs"/>
          <w:sz w:val="24"/>
          <w:szCs w:val="24"/>
          <w:rtl/>
        </w:rPr>
        <w:t>.</w:t>
      </w:r>
      <w:r w:rsidRPr="007A79FF">
        <w:rPr>
          <w:rFonts w:ascii="Times New Roman" w:eastAsia="Times New Roman" w:hAnsi="Times New Roman" w:cs="2  Mitra"/>
          <w:sz w:val="24"/>
          <w:szCs w:val="24"/>
        </w:rPr>
        <w:t xml:space="preserve"> DTS </w:t>
      </w:r>
      <w:r w:rsidRPr="007A79FF">
        <w:rPr>
          <w:rFonts w:ascii="Times New Roman" w:eastAsia="Times New Roman" w:hAnsi="Times New Roman" w:cs="2  Mitra"/>
          <w:sz w:val="24"/>
          <w:szCs w:val="24"/>
          <w:rtl/>
        </w:rPr>
        <w:t xml:space="preserve">چهار بعد اصلی تحمل‌پذیری، ارزیابی، جذب‌شدگی و تنظیم را در بر می‌گیرد. پاسخ‌ها بر اساس مقیاس لیکرت </w:t>
      </w:r>
      <w:r w:rsidR="007971DB">
        <w:rPr>
          <w:rFonts w:ascii="Times New Roman" w:eastAsia="Times New Roman" w:hAnsi="Times New Roman" w:cs="2  Mitra" w:hint="cs"/>
          <w:sz w:val="24"/>
          <w:szCs w:val="24"/>
          <w:rtl/>
        </w:rPr>
        <w:t xml:space="preserve">پنج </w:t>
      </w:r>
      <w:r w:rsidRPr="007A79FF">
        <w:rPr>
          <w:rFonts w:ascii="Times New Roman" w:eastAsia="Times New Roman" w:hAnsi="Times New Roman" w:cs="2  Mitra"/>
          <w:sz w:val="24"/>
          <w:szCs w:val="24"/>
          <w:rtl/>
        </w:rPr>
        <w:t>درجه‌ای نمره‌گذاری می‌شوند و نمره بالاتر نشان‌دهنده تحمل‌پذیری پریشانی بیشتر است. ساختار عاملی مناسب</w:t>
      </w:r>
      <w:r w:rsidRPr="007A79FF">
        <w:rPr>
          <w:rFonts w:ascii="Times New Roman" w:eastAsia="Times New Roman" w:hAnsi="Times New Roman" w:cs="2  Mitra"/>
          <w:sz w:val="24"/>
          <w:szCs w:val="24"/>
        </w:rPr>
        <w:t xml:space="preserve"> DTS</w:t>
      </w:r>
      <w:r w:rsidRPr="007A79FF">
        <w:rPr>
          <w:rFonts w:ascii="Times New Roman" w:eastAsia="Times New Roman" w:hAnsi="Times New Roman" w:cs="2  Mitra"/>
          <w:sz w:val="24"/>
          <w:szCs w:val="24"/>
          <w:rtl/>
        </w:rPr>
        <w:t xml:space="preserve">، استفاده از آن را به‌عنوان متغیر پنهان در مدل‌های معادلات ساختاری امکان‌پذیر می‌سازد. در پژوهش حاضر، همسانی درونی این مقیاس با استفاده از ضریب آلفای کرونباخ </w:t>
      </w:r>
      <w:r w:rsidR="00221084" w:rsidRPr="007A79FF">
        <w:rPr>
          <w:rFonts w:ascii="Times New Roman" w:eastAsia="Times New Roman" w:hAnsi="Times New Roman" w:cs="2  Mitra" w:hint="cs"/>
          <w:sz w:val="24"/>
          <w:szCs w:val="24"/>
          <w:rtl/>
        </w:rPr>
        <w:t>89</w:t>
      </w:r>
      <w:r w:rsidRPr="007A79FF">
        <w:rPr>
          <w:rFonts w:ascii="Times New Roman" w:eastAsia="Times New Roman" w:hAnsi="Times New Roman" w:cs="2  Mitra"/>
          <w:sz w:val="24"/>
          <w:szCs w:val="24"/>
          <w:rtl/>
        </w:rPr>
        <w:t>/</w:t>
      </w:r>
      <w:r w:rsidR="00221084" w:rsidRPr="007A79FF">
        <w:rPr>
          <w:rFonts w:ascii="Times New Roman" w:eastAsia="Times New Roman" w:hAnsi="Times New Roman" w:cs="2  Mitra" w:hint="cs"/>
          <w:sz w:val="24"/>
          <w:szCs w:val="24"/>
          <w:rtl/>
        </w:rPr>
        <w:t>0</w:t>
      </w:r>
      <w:r w:rsidRPr="007A79FF">
        <w:rPr>
          <w:rFonts w:ascii="Times New Roman" w:eastAsia="Times New Roman" w:hAnsi="Times New Roman" w:cs="2  Mitra"/>
          <w:sz w:val="24"/>
          <w:szCs w:val="24"/>
          <w:rtl/>
        </w:rPr>
        <w:t xml:space="preserve"> به دست آمد</w:t>
      </w:r>
      <w:r w:rsidRPr="007A79FF">
        <w:rPr>
          <w:rFonts w:ascii="Times New Roman" w:eastAsia="Times New Roman" w:hAnsi="Times New Roman" w:cs="2  Mitra"/>
          <w:sz w:val="24"/>
          <w:szCs w:val="24"/>
        </w:rPr>
        <w:t>.</w:t>
      </w:r>
    </w:p>
    <w:p w14:paraId="7AD6AB17" w14:textId="1775EE87" w:rsidR="001E6CCE" w:rsidRPr="001E6CCE" w:rsidRDefault="001E6CCE" w:rsidP="00D558DA">
      <w:pPr>
        <w:spacing w:before="100" w:beforeAutospacing="1" w:after="100" w:afterAutospacing="1" w:line="240" w:lineRule="auto"/>
        <w:jc w:val="both"/>
        <w:rPr>
          <w:rFonts w:ascii="Times New Roman" w:eastAsia="Times New Roman" w:hAnsi="Times New Roman" w:cs="B Nazanin"/>
          <w:b/>
          <w:bCs/>
          <w:sz w:val="24"/>
          <w:szCs w:val="24"/>
        </w:rPr>
      </w:pPr>
      <w:r w:rsidRPr="001E6CCE">
        <w:rPr>
          <w:rFonts w:ascii="Times New Roman" w:eastAsia="Times New Roman" w:hAnsi="Times New Roman" w:cs="B Nazanin"/>
          <w:b/>
          <w:bCs/>
          <w:sz w:val="24"/>
          <w:szCs w:val="24"/>
          <w:rtl/>
        </w:rPr>
        <w:t>پرسشنامه سلامت ب</w:t>
      </w:r>
      <w:r w:rsidRPr="001E6CCE">
        <w:rPr>
          <w:rFonts w:ascii="Times New Roman" w:eastAsia="Times New Roman" w:hAnsi="Times New Roman" w:cs="B Nazanin" w:hint="cs"/>
          <w:b/>
          <w:bCs/>
          <w:sz w:val="24"/>
          <w:szCs w:val="24"/>
          <w:rtl/>
        </w:rPr>
        <w:t>ی</w:t>
      </w:r>
      <w:r w:rsidRPr="001E6CCE">
        <w:rPr>
          <w:rFonts w:ascii="Times New Roman" w:eastAsia="Times New Roman" w:hAnsi="Times New Roman" w:cs="B Nazanin" w:hint="eastAsia"/>
          <w:b/>
          <w:bCs/>
          <w:sz w:val="24"/>
          <w:szCs w:val="24"/>
          <w:rtl/>
        </w:rPr>
        <w:t>مار</w:t>
      </w:r>
      <w:r w:rsidRPr="001E6CCE">
        <w:rPr>
          <w:rFonts w:ascii="Times New Roman" w:eastAsia="Times New Roman" w:hAnsi="Times New Roman" w:cs="B Nazanin"/>
          <w:b/>
          <w:bCs/>
          <w:sz w:val="24"/>
          <w:szCs w:val="24"/>
          <w:rtl/>
        </w:rPr>
        <w:t xml:space="preserve"> (</w:t>
      </w:r>
      <w:r w:rsidRPr="001E6CCE">
        <w:rPr>
          <w:rFonts w:ascii="Times New Roman" w:eastAsia="Times New Roman" w:hAnsi="Times New Roman" w:cs="B Nazanin"/>
          <w:b/>
          <w:bCs/>
        </w:rPr>
        <w:t>Patient Health Questionnaire-8; PHQ-8</w:t>
      </w:r>
      <w:r w:rsidRPr="001E6CCE">
        <w:rPr>
          <w:rFonts w:ascii="Times New Roman" w:eastAsia="Times New Roman" w:hAnsi="Times New Roman" w:cs="B Nazanin"/>
          <w:b/>
          <w:bCs/>
          <w:sz w:val="24"/>
          <w:szCs w:val="24"/>
          <w:rtl/>
        </w:rPr>
        <w:t>)</w:t>
      </w:r>
    </w:p>
    <w:p w14:paraId="36B974FA" w14:textId="56D9FA94" w:rsidR="00221084" w:rsidRPr="007A79FF" w:rsidRDefault="00B25232" w:rsidP="00E40B74">
      <w:pPr>
        <w:spacing w:before="100" w:beforeAutospacing="1" w:after="100" w:afterAutospacing="1" w:line="240" w:lineRule="auto"/>
        <w:jc w:val="both"/>
        <w:rPr>
          <w:rFonts w:ascii="Times New Roman" w:eastAsia="Times New Roman" w:hAnsi="Times New Roman" w:cs="2  Mitra"/>
          <w:sz w:val="24"/>
          <w:szCs w:val="24"/>
          <w:rtl/>
        </w:rPr>
      </w:pPr>
      <w:r w:rsidRPr="007A79FF">
        <w:rPr>
          <w:rFonts w:ascii="Times New Roman" w:eastAsia="Times New Roman" w:hAnsi="Times New Roman" w:cs="2  Mitra"/>
          <w:sz w:val="24"/>
          <w:szCs w:val="24"/>
          <w:rtl/>
        </w:rPr>
        <w:t>نشانه‌های افسردگی با استفاده از نسخه هشت‌گویه‌ای پرسشنامه سلامت بیمار</w:t>
      </w:r>
      <w:r w:rsidRPr="007A79FF">
        <w:rPr>
          <w:rFonts w:ascii="Times New Roman" w:eastAsia="Times New Roman" w:hAnsi="Times New Roman" w:cs="2  Mitra"/>
          <w:sz w:val="24"/>
          <w:szCs w:val="24"/>
        </w:rPr>
        <w:t xml:space="preserve"> (PHQ-8) </w:t>
      </w:r>
      <w:r w:rsidRPr="007A79FF">
        <w:rPr>
          <w:rFonts w:ascii="Times New Roman" w:eastAsia="Times New Roman" w:hAnsi="Times New Roman" w:cs="2  Mitra"/>
          <w:sz w:val="24"/>
          <w:szCs w:val="24"/>
          <w:rtl/>
        </w:rPr>
        <w:t>سنجیده شد (30).</w:t>
      </w:r>
      <w:r w:rsidR="007971DB">
        <w:rPr>
          <w:rFonts w:ascii="Times New Roman" w:eastAsia="Times New Roman" w:hAnsi="Times New Roman" w:cs="2  Mitra" w:hint="cs"/>
          <w:sz w:val="24"/>
          <w:szCs w:val="24"/>
          <w:rtl/>
        </w:rPr>
        <w:t xml:space="preserve"> </w:t>
      </w:r>
      <w:r w:rsidR="007971DB" w:rsidRPr="007971DB">
        <w:rPr>
          <w:rFonts w:ascii="Times New Roman" w:eastAsia="Times New Roman" w:hAnsi="Times New Roman" w:cs="2  Mitra"/>
          <w:sz w:val="24"/>
          <w:szCs w:val="24"/>
          <w:rtl/>
        </w:rPr>
        <w:t>نسخه هشت‌گو</w:t>
      </w:r>
      <w:r w:rsidR="007971DB" w:rsidRPr="007971DB">
        <w:rPr>
          <w:rFonts w:ascii="Times New Roman" w:eastAsia="Times New Roman" w:hAnsi="Times New Roman" w:cs="2  Mitra" w:hint="cs"/>
          <w:sz w:val="24"/>
          <w:szCs w:val="24"/>
          <w:rtl/>
        </w:rPr>
        <w:t>ی</w:t>
      </w:r>
      <w:r w:rsidR="007971DB" w:rsidRPr="007971DB">
        <w:rPr>
          <w:rFonts w:ascii="Times New Roman" w:eastAsia="Times New Roman" w:hAnsi="Times New Roman" w:cs="2  Mitra" w:hint="eastAsia"/>
          <w:sz w:val="24"/>
          <w:szCs w:val="24"/>
          <w:rtl/>
        </w:rPr>
        <w:t>ه‌ا</w:t>
      </w:r>
      <w:r w:rsidR="007971DB" w:rsidRPr="007971DB">
        <w:rPr>
          <w:rFonts w:ascii="Times New Roman" w:eastAsia="Times New Roman" w:hAnsi="Times New Roman" w:cs="2  Mitra" w:hint="cs"/>
          <w:sz w:val="24"/>
          <w:szCs w:val="24"/>
          <w:rtl/>
        </w:rPr>
        <w:t>ی</w:t>
      </w:r>
      <w:r w:rsidR="007971DB" w:rsidRPr="007971DB">
        <w:rPr>
          <w:rFonts w:ascii="Times New Roman" w:eastAsia="Times New Roman" w:hAnsi="Times New Roman" w:cs="2  Mitra"/>
          <w:sz w:val="24"/>
          <w:szCs w:val="24"/>
          <w:rtl/>
        </w:rPr>
        <w:t xml:space="preserve"> پرسشنامه سلامت ب</w:t>
      </w:r>
      <w:r w:rsidR="007971DB" w:rsidRPr="007971DB">
        <w:rPr>
          <w:rFonts w:ascii="Times New Roman" w:eastAsia="Times New Roman" w:hAnsi="Times New Roman" w:cs="2  Mitra" w:hint="cs"/>
          <w:sz w:val="24"/>
          <w:szCs w:val="24"/>
          <w:rtl/>
        </w:rPr>
        <w:t>ی</w:t>
      </w:r>
      <w:r w:rsidR="007971DB" w:rsidRPr="007971DB">
        <w:rPr>
          <w:rFonts w:ascii="Times New Roman" w:eastAsia="Times New Roman" w:hAnsi="Times New Roman" w:cs="2  Mitra" w:hint="eastAsia"/>
          <w:sz w:val="24"/>
          <w:szCs w:val="24"/>
          <w:rtl/>
        </w:rPr>
        <w:t>مار</w:t>
      </w:r>
      <w:r w:rsidR="007971DB" w:rsidRPr="007971DB">
        <w:rPr>
          <w:rFonts w:ascii="Times New Roman" w:eastAsia="Times New Roman" w:hAnsi="Times New Roman" w:cs="2  Mitra"/>
          <w:sz w:val="24"/>
          <w:szCs w:val="24"/>
          <w:rtl/>
        </w:rPr>
        <w:t xml:space="preserve">  در سال 2009 توسط </w:t>
      </w:r>
      <w:r w:rsidR="007971DB" w:rsidRPr="007971DB">
        <w:rPr>
          <w:rFonts w:ascii="Times New Roman" w:eastAsia="Times New Roman" w:hAnsi="Times New Roman" w:cs="2  Mitra"/>
          <w:sz w:val="24"/>
          <w:szCs w:val="24"/>
        </w:rPr>
        <w:t>Kroenke</w:t>
      </w:r>
      <w:r w:rsidR="007971DB" w:rsidRPr="007971DB">
        <w:rPr>
          <w:rFonts w:ascii="Times New Roman" w:eastAsia="Times New Roman" w:hAnsi="Times New Roman" w:cs="2  Mitra"/>
          <w:sz w:val="24"/>
          <w:szCs w:val="24"/>
          <w:rtl/>
        </w:rPr>
        <w:t xml:space="preserve"> و همکاران معرف</w:t>
      </w:r>
      <w:r w:rsidR="007971DB" w:rsidRPr="007971DB">
        <w:rPr>
          <w:rFonts w:ascii="Times New Roman" w:eastAsia="Times New Roman" w:hAnsi="Times New Roman" w:cs="2  Mitra" w:hint="cs"/>
          <w:sz w:val="24"/>
          <w:szCs w:val="24"/>
          <w:rtl/>
        </w:rPr>
        <w:t>ی</w:t>
      </w:r>
      <w:r w:rsidR="007971DB" w:rsidRPr="007971DB">
        <w:rPr>
          <w:rFonts w:ascii="Times New Roman" w:eastAsia="Times New Roman" w:hAnsi="Times New Roman" w:cs="2  Mitra"/>
          <w:sz w:val="24"/>
          <w:szCs w:val="24"/>
          <w:rtl/>
        </w:rPr>
        <w:t xml:space="preserve"> و در جمع</w:t>
      </w:r>
      <w:r w:rsidR="007971DB" w:rsidRPr="007971DB">
        <w:rPr>
          <w:rFonts w:ascii="Times New Roman" w:eastAsia="Times New Roman" w:hAnsi="Times New Roman" w:cs="2  Mitra" w:hint="cs"/>
          <w:sz w:val="24"/>
          <w:szCs w:val="24"/>
          <w:rtl/>
        </w:rPr>
        <w:t>ی</w:t>
      </w:r>
      <w:r w:rsidR="007971DB" w:rsidRPr="007971DB">
        <w:rPr>
          <w:rFonts w:ascii="Times New Roman" w:eastAsia="Times New Roman" w:hAnsi="Times New Roman" w:cs="2  Mitra" w:hint="eastAsia"/>
          <w:sz w:val="24"/>
          <w:szCs w:val="24"/>
          <w:rtl/>
        </w:rPr>
        <w:t>ت</w:t>
      </w:r>
      <w:r w:rsidR="007971DB" w:rsidRPr="007971DB">
        <w:rPr>
          <w:rFonts w:ascii="Times New Roman" w:eastAsia="Times New Roman" w:hAnsi="Times New Roman" w:cs="2  Mitra"/>
          <w:sz w:val="24"/>
          <w:szCs w:val="24"/>
          <w:rtl/>
        </w:rPr>
        <w:t xml:space="preserve"> عموم</w:t>
      </w:r>
      <w:r w:rsidR="007971DB" w:rsidRPr="007971DB">
        <w:rPr>
          <w:rFonts w:ascii="Times New Roman" w:eastAsia="Times New Roman" w:hAnsi="Times New Roman" w:cs="2  Mitra" w:hint="cs"/>
          <w:sz w:val="24"/>
          <w:szCs w:val="24"/>
          <w:rtl/>
        </w:rPr>
        <w:t>ی</w:t>
      </w:r>
      <w:r w:rsidR="007971DB" w:rsidRPr="007971DB">
        <w:rPr>
          <w:rFonts w:ascii="Times New Roman" w:eastAsia="Times New Roman" w:hAnsi="Times New Roman" w:cs="2  Mitra"/>
          <w:sz w:val="24"/>
          <w:szCs w:val="24"/>
          <w:rtl/>
        </w:rPr>
        <w:t xml:space="preserve"> اعتبارسنج</w:t>
      </w:r>
      <w:r w:rsidR="007971DB" w:rsidRPr="007971DB">
        <w:rPr>
          <w:rFonts w:ascii="Times New Roman" w:eastAsia="Times New Roman" w:hAnsi="Times New Roman" w:cs="2  Mitra" w:hint="cs"/>
          <w:sz w:val="24"/>
          <w:szCs w:val="24"/>
          <w:rtl/>
        </w:rPr>
        <w:t>ی</w:t>
      </w:r>
      <w:r w:rsidR="007971DB" w:rsidRPr="007971DB">
        <w:rPr>
          <w:rFonts w:ascii="Times New Roman" w:eastAsia="Times New Roman" w:hAnsi="Times New Roman" w:cs="2  Mitra"/>
          <w:sz w:val="24"/>
          <w:szCs w:val="24"/>
          <w:rtl/>
        </w:rPr>
        <w:t xml:space="preserve"> شد</w:t>
      </w:r>
      <w:r w:rsidR="007971DB">
        <w:rPr>
          <w:rFonts w:ascii="Times New Roman" w:eastAsia="Times New Roman" w:hAnsi="Times New Roman" w:cs="2  Mitra" w:hint="cs"/>
          <w:sz w:val="24"/>
          <w:szCs w:val="24"/>
          <w:rtl/>
        </w:rPr>
        <w:t xml:space="preserve">. این پرسش نامه </w:t>
      </w:r>
      <w:r w:rsidRPr="007A79FF">
        <w:rPr>
          <w:rFonts w:ascii="Times New Roman" w:eastAsia="Times New Roman" w:hAnsi="Times New Roman" w:cs="2  Mitra"/>
          <w:sz w:val="24"/>
          <w:szCs w:val="24"/>
        </w:rPr>
        <w:t xml:space="preserve"> </w:t>
      </w:r>
      <w:r w:rsidRPr="007A79FF">
        <w:rPr>
          <w:rFonts w:ascii="Times New Roman" w:eastAsia="Times New Roman" w:hAnsi="Times New Roman" w:cs="2  Mitra"/>
          <w:sz w:val="24"/>
          <w:szCs w:val="24"/>
          <w:rtl/>
        </w:rPr>
        <w:t>ابزاری معتبر برای سنجش شدت نشانه‌های افسردگی، به‌ویژه در مطالعات جمعیت‌محور، محسوب می‌شود. در پژوهش حاضر، استفاده از نسخه هشت‌گویه‌ای با هدف جلوگیری از همپوشانی محتوایی شاخص افسردگی با متغیر افکار خودکشی صورت گرفت</w:t>
      </w:r>
      <w:r w:rsidR="00D558DA" w:rsidRPr="007A79FF">
        <w:rPr>
          <w:rFonts w:ascii="Times New Roman" w:eastAsia="Times New Roman" w:hAnsi="Times New Roman" w:cs="2  Mitra" w:hint="cs"/>
          <w:sz w:val="24"/>
          <w:szCs w:val="24"/>
          <w:rtl/>
        </w:rPr>
        <w:t>(30)</w:t>
      </w:r>
      <w:r w:rsidR="00221084" w:rsidRPr="007A79FF">
        <w:rPr>
          <w:rFonts w:ascii="Times New Roman" w:eastAsia="Times New Roman" w:hAnsi="Times New Roman" w:cs="2  Mitra"/>
          <w:sz w:val="24"/>
          <w:szCs w:val="24"/>
        </w:rPr>
        <w:t>.</w:t>
      </w:r>
      <w:r w:rsidRPr="007A79FF">
        <w:rPr>
          <w:rFonts w:ascii="Times New Roman" w:eastAsia="Times New Roman" w:hAnsi="Times New Roman" w:cs="2  Mitra"/>
          <w:sz w:val="24"/>
          <w:szCs w:val="24"/>
        </w:rPr>
        <w:t xml:space="preserve"> </w:t>
      </w:r>
      <w:r w:rsidR="002324BD" w:rsidRPr="007A79FF">
        <w:rPr>
          <w:rFonts w:ascii="Times New Roman" w:eastAsia="Times New Roman" w:hAnsi="Times New Roman" w:cs="2  Mitra" w:hint="cs"/>
          <w:sz w:val="24"/>
          <w:szCs w:val="24"/>
          <w:rtl/>
        </w:rPr>
        <w:t xml:space="preserve"> </w:t>
      </w:r>
      <w:r w:rsidR="002324BD" w:rsidRPr="007A79FF">
        <w:rPr>
          <w:rFonts w:ascii="Times New Roman" w:eastAsia="Times New Roman" w:hAnsi="Times New Roman" w:cs="2  Mitra"/>
          <w:sz w:val="24"/>
          <w:szCs w:val="24"/>
          <w:rtl/>
        </w:rPr>
        <w:t>نمره کل ا</w:t>
      </w:r>
      <w:r w:rsidR="002324BD" w:rsidRPr="007A79FF">
        <w:rPr>
          <w:rFonts w:ascii="Times New Roman" w:eastAsia="Times New Roman" w:hAnsi="Times New Roman" w:cs="2  Mitra" w:hint="cs"/>
          <w:sz w:val="24"/>
          <w:szCs w:val="24"/>
          <w:rtl/>
        </w:rPr>
        <w:t>ی</w:t>
      </w:r>
      <w:r w:rsidR="002324BD" w:rsidRPr="007A79FF">
        <w:rPr>
          <w:rFonts w:ascii="Times New Roman" w:eastAsia="Times New Roman" w:hAnsi="Times New Roman" w:cs="2  Mitra" w:hint="eastAsia"/>
          <w:sz w:val="24"/>
          <w:szCs w:val="24"/>
          <w:rtl/>
        </w:rPr>
        <w:t>ن</w:t>
      </w:r>
      <w:r w:rsidR="002324BD" w:rsidRPr="007A79FF">
        <w:rPr>
          <w:rFonts w:ascii="Times New Roman" w:eastAsia="Times New Roman" w:hAnsi="Times New Roman" w:cs="2  Mitra"/>
          <w:sz w:val="24"/>
          <w:szCs w:val="24"/>
          <w:rtl/>
        </w:rPr>
        <w:t xml:space="preserve"> پرسشنامه در تحل</w:t>
      </w:r>
      <w:r w:rsidR="002324BD" w:rsidRPr="007A79FF">
        <w:rPr>
          <w:rFonts w:ascii="Times New Roman" w:eastAsia="Times New Roman" w:hAnsi="Times New Roman" w:cs="2  Mitra" w:hint="cs"/>
          <w:sz w:val="24"/>
          <w:szCs w:val="24"/>
          <w:rtl/>
        </w:rPr>
        <w:t>ی</w:t>
      </w:r>
      <w:r w:rsidR="002324BD" w:rsidRPr="007A79FF">
        <w:rPr>
          <w:rFonts w:ascii="Times New Roman" w:eastAsia="Times New Roman" w:hAnsi="Times New Roman" w:cs="2  Mitra" w:hint="eastAsia"/>
          <w:sz w:val="24"/>
          <w:szCs w:val="24"/>
          <w:rtl/>
        </w:rPr>
        <w:t>ل‌ها</w:t>
      </w:r>
      <w:r w:rsidR="002324BD" w:rsidRPr="007A79FF">
        <w:rPr>
          <w:rFonts w:ascii="Times New Roman" w:eastAsia="Times New Roman" w:hAnsi="Times New Roman" w:cs="2  Mitra" w:hint="cs"/>
          <w:sz w:val="24"/>
          <w:szCs w:val="24"/>
          <w:rtl/>
        </w:rPr>
        <w:t>ی</w:t>
      </w:r>
      <w:r w:rsidR="002324BD" w:rsidRPr="007A79FF">
        <w:rPr>
          <w:rFonts w:ascii="Times New Roman" w:eastAsia="Times New Roman" w:hAnsi="Times New Roman" w:cs="2  Mitra"/>
          <w:sz w:val="24"/>
          <w:szCs w:val="24"/>
          <w:rtl/>
        </w:rPr>
        <w:t xml:space="preserve"> آمار</w:t>
      </w:r>
      <w:r w:rsidR="002324BD" w:rsidRPr="007A79FF">
        <w:rPr>
          <w:rFonts w:ascii="Times New Roman" w:eastAsia="Times New Roman" w:hAnsi="Times New Roman" w:cs="2  Mitra" w:hint="cs"/>
          <w:sz w:val="24"/>
          <w:szCs w:val="24"/>
          <w:rtl/>
        </w:rPr>
        <w:t>ی</w:t>
      </w:r>
      <w:r w:rsidR="002324BD" w:rsidRPr="007A79FF">
        <w:rPr>
          <w:rFonts w:ascii="Times New Roman" w:eastAsia="Times New Roman" w:hAnsi="Times New Roman" w:cs="2  Mitra"/>
          <w:sz w:val="24"/>
          <w:szCs w:val="24"/>
          <w:rtl/>
        </w:rPr>
        <w:t xml:space="preserve"> به‌عنوان متغ</w:t>
      </w:r>
      <w:r w:rsidR="002324BD" w:rsidRPr="007A79FF">
        <w:rPr>
          <w:rFonts w:ascii="Times New Roman" w:eastAsia="Times New Roman" w:hAnsi="Times New Roman" w:cs="2  Mitra" w:hint="cs"/>
          <w:sz w:val="24"/>
          <w:szCs w:val="24"/>
          <w:rtl/>
        </w:rPr>
        <w:t>ی</w:t>
      </w:r>
      <w:r w:rsidR="002324BD" w:rsidRPr="007A79FF">
        <w:rPr>
          <w:rFonts w:ascii="Times New Roman" w:eastAsia="Times New Roman" w:hAnsi="Times New Roman" w:cs="2  Mitra" w:hint="eastAsia"/>
          <w:sz w:val="24"/>
          <w:szCs w:val="24"/>
          <w:rtl/>
        </w:rPr>
        <w:t>ر</w:t>
      </w:r>
      <w:r w:rsidR="002324BD" w:rsidRPr="007A79FF">
        <w:rPr>
          <w:rFonts w:ascii="Times New Roman" w:eastAsia="Times New Roman" w:hAnsi="Times New Roman" w:cs="2  Mitra"/>
          <w:sz w:val="24"/>
          <w:szCs w:val="24"/>
          <w:rtl/>
        </w:rPr>
        <w:t xml:space="preserve"> کنترل وارد مدل شد تا اثر نشانه‌ها</w:t>
      </w:r>
      <w:r w:rsidR="002324BD" w:rsidRPr="007A79FF">
        <w:rPr>
          <w:rFonts w:ascii="Times New Roman" w:eastAsia="Times New Roman" w:hAnsi="Times New Roman" w:cs="2  Mitra" w:hint="cs"/>
          <w:sz w:val="24"/>
          <w:szCs w:val="24"/>
          <w:rtl/>
        </w:rPr>
        <w:t>ی</w:t>
      </w:r>
      <w:r w:rsidR="002324BD" w:rsidRPr="007A79FF">
        <w:rPr>
          <w:rFonts w:ascii="Times New Roman" w:eastAsia="Times New Roman" w:hAnsi="Times New Roman" w:cs="2  Mitra"/>
          <w:sz w:val="24"/>
          <w:szCs w:val="24"/>
          <w:rtl/>
        </w:rPr>
        <w:t xml:space="preserve"> افسردگ</w:t>
      </w:r>
      <w:r w:rsidR="002324BD" w:rsidRPr="007A79FF">
        <w:rPr>
          <w:rFonts w:ascii="Times New Roman" w:eastAsia="Times New Roman" w:hAnsi="Times New Roman" w:cs="2  Mitra" w:hint="cs"/>
          <w:sz w:val="24"/>
          <w:szCs w:val="24"/>
          <w:rtl/>
        </w:rPr>
        <w:t>ی</w:t>
      </w:r>
      <w:r w:rsidR="002324BD" w:rsidRPr="007A79FF">
        <w:rPr>
          <w:rFonts w:ascii="Times New Roman" w:eastAsia="Times New Roman" w:hAnsi="Times New Roman" w:cs="2  Mitra"/>
          <w:sz w:val="24"/>
          <w:szCs w:val="24"/>
          <w:rtl/>
        </w:rPr>
        <w:t xml:space="preserve"> بر روابط م</w:t>
      </w:r>
      <w:r w:rsidR="002324BD" w:rsidRPr="007A79FF">
        <w:rPr>
          <w:rFonts w:ascii="Times New Roman" w:eastAsia="Times New Roman" w:hAnsi="Times New Roman" w:cs="2  Mitra" w:hint="cs"/>
          <w:sz w:val="24"/>
          <w:szCs w:val="24"/>
          <w:rtl/>
        </w:rPr>
        <w:t>ی</w:t>
      </w:r>
      <w:r w:rsidR="002324BD" w:rsidRPr="007A79FF">
        <w:rPr>
          <w:rFonts w:ascii="Times New Roman" w:eastAsia="Times New Roman" w:hAnsi="Times New Roman" w:cs="2  Mitra" w:hint="eastAsia"/>
          <w:sz w:val="24"/>
          <w:szCs w:val="24"/>
          <w:rtl/>
        </w:rPr>
        <w:t>ان</w:t>
      </w:r>
      <w:r w:rsidR="002324BD" w:rsidRPr="007A79FF">
        <w:rPr>
          <w:rFonts w:ascii="Times New Roman" w:eastAsia="Times New Roman" w:hAnsi="Times New Roman" w:cs="2  Mitra"/>
          <w:sz w:val="24"/>
          <w:szCs w:val="24"/>
          <w:rtl/>
        </w:rPr>
        <w:t xml:space="preserve"> متغ</w:t>
      </w:r>
      <w:r w:rsidR="002324BD" w:rsidRPr="007A79FF">
        <w:rPr>
          <w:rFonts w:ascii="Times New Roman" w:eastAsia="Times New Roman" w:hAnsi="Times New Roman" w:cs="2  Mitra" w:hint="cs"/>
          <w:sz w:val="24"/>
          <w:szCs w:val="24"/>
          <w:rtl/>
        </w:rPr>
        <w:t>ی</w:t>
      </w:r>
      <w:r w:rsidR="002324BD" w:rsidRPr="007A79FF">
        <w:rPr>
          <w:rFonts w:ascii="Times New Roman" w:eastAsia="Times New Roman" w:hAnsi="Times New Roman" w:cs="2  Mitra" w:hint="eastAsia"/>
          <w:sz w:val="24"/>
          <w:szCs w:val="24"/>
          <w:rtl/>
        </w:rPr>
        <w:t>رها</w:t>
      </w:r>
      <w:r w:rsidR="002324BD" w:rsidRPr="007A79FF">
        <w:rPr>
          <w:rFonts w:ascii="Times New Roman" w:eastAsia="Times New Roman" w:hAnsi="Times New Roman" w:cs="2  Mitra" w:hint="cs"/>
          <w:sz w:val="24"/>
          <w:szCs w:val="24"/>
          <w:rtl/>
        </w:rPr>
        <w:t>ی</w:t>
      </w:r>
      <w:r w:rsidR="002324BD" w:rsidRPr="007A79FF">
        <w:rPr>
          <w:rFonts w:ascii="Times New Roman" w:eastAsia="Times New Roman" w:hAnsi="Times New Roman" w:cs="2  Mitra"/>
          <w:sz w:val="24"/>
          <w:szCs w:val="24"/>
          <w:rtl/>
        </w:rPr>
        <w:t xml:space="preserve"> اصل</w:t>
      </w:r>
      <w:r w:rsidR="002324BD" w:rsidRPr="007A79FF">
        <w:rPr>
          <w:rFonts w:ascii="Times New Roman" w:eastAsia="Times New Roman" w:hAnsi="Times New Roman" w:cs="2  Mitra" w:hint="cs"/>
          <w:sz w:val="24"/>
          <w:szCs w:val="24"/>
          <w:rtl/>
        </w:rPr>
        <w:t>ی</w:t>
      </w:r>
      <w:r w:rsidR="002324BD" w:rsidRPr="007A79FF">
        <w:rPr>
          <w:rFonts w:ascii="Times New Roman" w:eastAsia="Times New Roman" w:hAnsi="Times New Roman" w:cs="2  Mitra"/>
          <w:sz w:val="24"/>
          <w:szCs w:val="24"/>
          <w:rtl/>
        </w:rPr>
        <w:t xml:space="preserve"> پژوهش کنترل شود.</w:t>
      </w:r>
    </w:p>
    <w:p w14:paraId="26030767" w14:textId="4F082BF2" w:rsidR="001A3249" w:rsidRPr="007A79FF" w:rsidRDefault="001A3249" w:rsidP="001A3249">
      <w:pPr>
        <w:spacing w:before="100" w:beforeAutospacing="1" w:after="100" w:afterAutospacing="1" w:line="240" w:lineRule="auto"/>
        <w:rPr>
          <w:rFonts w:ascii="Times New Roman" w:eastAsia="Times New Roman" w:hAnsi="Times New Roman" w:cs="2  Mitra"/>
          <w:b/>
          <w:bCs/>
          <w:sz w:val="24"/>
          <w:szCs w:val="24"/>
          <w:rtl/>
        </w:rPr>
      </w:pPr>
      <w:r w:rsidRPr="007971DB">
        <w:rPr>
          <w:rFonts w:ascii="Times New Roman" w:eastAsia="Times New Roman" w:hAnsi="Times New Roman" w:cs="2  Mitra"/>
          <w:b/>
          <w:bCs/>
          <w:sz w:val="24"/>
          <w:szCs w:val="24"/>
          <w:rtl/>
        </w:rPr>
        <w:t>روش اجر</w:t>
      </w:r>
    </w:p>
    <w:p w14:paraId="1AF0EC32" w14:textId="71D366C6" w:rsidR="00221084" w:rsidRPr="007A79FF" w:rsidRDefault="001A3249" w:rsidP="001A3249">
      <w:pPr>
        <w:spacing w:before="100" w:beforeAutospacing="1" w:after="100" w:afterAutospacing="1" w:line="240" w:lineRule="auto"/>
        <w:jc w:val="both"/>
        <w:rPr>
          <w:rFonts w:ascii="Times New Roman" w:eastAsia="Times New Roman" w:hAnsi="Times New Roman" w:cs="2  Mitra"/>
          <w:sz w:val="24"/>
          <w:szCs w:val="24"/>
          <w:rtl/>
        </w:rPr>
      </w:pPr>
      <w:r w:rsidRPr="007A79FF">
        <w:rPr>
          <w:rFonts w:ascii="Times New Roman" w:eastAsia="Times New Roman" w:hAnsi="Times New Roman" w:cs="2  Mitra" w:hint="eastAsia"/>
          <w:sz w:val="24"/>
          <w:szCs w:val="24"/>
          <w:rtl/>
        </w:rPr>
        <w:t>پس</w:t>
      </w:r>
      <w:r w:rsidRPr="007A79FF">
        <w:rPr>
          <w:rFonts w:ascii="Times New Roman" w:eastAsia="Times New Roman" w:hAnsi="Times New Roman" w:cs="2  Mitra"/>
          <w:sz w:val="24"/>
          <w:szCs w:val="24"/>
          <w:rtl/>
        </w:rPr>
        <w:t xml:space="preserve"> از اخذ مجوزها</w:t>
      </w:r>
      <w:r w:rsidRPr="007A79FF">
        <w:rPr>
          <w:rFonts w:ascii="Times New Roman" w:eastAsia="Times New Roman" w:hAnsi="Times New Roman" w:cs="2  Mitra" w:hint="cs"/>
          <w:sz w:val="24"/>
          <w:szCs w:val="24"/>
          <w:rtl/>
        </w:rPr>
        <w:t>ی</w:t>
      </w:r>
      <w:r w:rsidRPr="007A79FF">
        <w:rPr>
          <w:rFonts w:ascii="Times New Roman" w:eastAsia="Times New Roman" w:hAnsi="Times New Roman" w:cs="2  Mitra"/>
          <w:sz w:val="24"/>
          <w:szCs w:val="24"/>
          <w:rtl/>
        </w:rPr>
        <w:t xml:space="preserve"> لازم و رعا</w:t>
      </w:r>
      <w:r w:rsidRPr="007A79FF">
        <w:rPr>
          <w:rFonts w:ascii="Times New Roman" w:eastAsia="Times New Roman" w:hAnsi="Times New Roman" w:cs="2  Mitra" w:hint="cs"/>
          <w:sz w:val="24"/>
          <w:szCs w:val="24"/>
          <w:rtl/>
        </w:rPr>
        <w:t>ی</w:t>
      </w:r>
      <w:r w:rsidRPr="007A79FF">
        <w:rPr>
          <w:rFonts w:ascii="Times New Roman" w:eastAsia="Times New Roman" w:hAnsi="Times New Roman" w:cs="2  Mitra" w:hint="eastAsia"/>
          <w:sz w:val="24"/>
          <w:szCs w:val="24"/>
          <w:rtl/>
        </w:rPr>
        <w:t>ت</w:t>
      </w:r>
      <w:r w:rsidRPr="007A79FF">
        <w:rPr>
          <w:rFonts w:ascii="Times New Roman" w:eastAsia="Times New Roman" w:hAnsi="Times New Roman" w:cs="2  Mitra"/>
          <w:sz w:val="24"/>
          <w:szCs w:val="24"/>
          <w:rtl/>
        </w:rPr>
        <w:t xml:space="preserve"> ملاحظات اخلاق</w:t>
      </w:r>
      <w:r w:rsidRPr="007A79FF">
        <w:rPr>
          <w:rFonts w:ascii="Times New Roman" w:eastAsia="Times New Roman" w:hAnsi="Times New Roman" w:cs="2  Mitra" w:hint="cs"/>
          <w:sz w:val="24"/>
          <w:szCs w:val="24"/>
          <w:rtl/>
        </w:rPr>
        <w:t>ی</w:t>
      </w:r>
      <w:r w:rsidRPr="007A79FF">
        <w:rPr>
          <w:rFonts w:ascii="Times New Roman" w:eastAsia="Times New Roman" w:hAnsi="Times New Roman" w:cs="2  Mitra" w:hint="eastAsia"/>
          <w:sz w:val="24"/>
          <w:szCs w:val="24"/>
          <w:rtl/>
        </w:rPr>
        <w:t>،</w:t>
      </w:r>
      <w:r w:rsidRPr="007A79FF">
        <w:rPr>
          <w:rFonts w:ascii="Times New Roman" w:eastAsia="Times New Roman" w:hAnsi="Times New Roman" w:cs="2  Mitra"/>
          <w:sz w:val="24"/>
          <w:szCs w:val="24"/>
          <w:rtl/>
        </w:rPr>
        <w:t xml:space="preserve"> اهداف، ماه</w:t>
      </w:r>
      <w:r w:rsidRPr="007A79FF">
        <w:rPr>
          <w:rFonts w:ascii="Times New Roman" w:eastAsia="Times New Roman" w:hAnsi="Times New Roman" w:cs="2  Mitra" w:hint="cs"/>
          <w:sz w:val="24"/>
          <w:szCs w:val="24"/>
          <w:rtl/>
        </w:rPr>
        <w:t>ی</w:t>
      </w:r>
      <w:r w:rsidRPr="007A79FF">
        <w:rPr>
          <w:rFonts w:ascii="Times New Roman" w:eastAsia="Times New Roman" w:hAnsi="Times New Roman" w:cs="2  Mitra" w:hint="eastAsia"/>
          <w:sz w:val="24"/>
          <w:szCs w:val="24"/>
          <w:rtl/>
        </w:rPr>
        <w:t>ت</w:t>
      </w:r>
      <w:r w:rsidRPr="007A79FF">
        <w:rPr>
          <w:rFonts w:ascii="Times New Roman" w:eastAsia="Times New Roman" w:hAnsi="Times New Roman" w:cs="2  Mitra"/>
          <w:sz w:val="24"/>
          <w:szCs w:val="24"/>
          <w:rtl/>
        </w:rPr>
        <w:t xml:space="preserve"> پژوهش و نحوه مشارکت برا</w:t>
      </w:r>
      <w:r w:rsidRPr="007A79FF">
        <w:rPr>
          <w:rFonts w:ascii="Times New Roman" w:eastAsia="Times New Roman" w:hAnsi="Times New Roman" w:cs="2  Mitra" w:hint="cs"/>
          <w:sz w:val="24"/>
          <w:szCs w:val="24"/>
          <w:rtl/>
        </w:rPr>
        <w:t>ی</w:t>
      </w:r>
      <w:r w:rsidRPr="007A79FF">
        <w:rPr>
          <w:rFonts w:ascii="Times New Roman" w:eastAsia="Times New Roman" w:hAnsi="Times New Roman" w:cs="2  Mitra"/>
          <w:sz w:val="24"/>
          <w:szCs w:val="24"/>
          <w:rtl/>
        </w:rPr>
        <w:t xml:space="preserve"> افراد واجد شرا</w:t>
      </w:r>
      <w:r w:rsidRPr="007A79FF">
        <w:rPr>
          <w:rFonts w:ascii="Times New Roman" w:eastAsia="Times New Roman" w:hAnsi="Times New Roman" w:cs="2  Mitra" w:hint="cs"/>
          <w:sz w:val="24"/>
          <w:szCs w:val="24"/>
          <w:rtl/>
        </w:rPr>
        <w:t>ی</w:t>
      </w:r>
      <w:r w:rsidRPr="007A79FF">
        <w:rPr>
          <w:rFonts w:ascii="Times New Roman" w:eastAsia="Times New Roman" w:hAnsi="Times New Roman" w:cs="2  Mitra" w:hint="eastAsia"/>
          <w:sz w:val="24"/>
          <w:szCs w:val="24"/>
          <w:rtl/>
        </w:rPr>
        <w:t>ط</w:t>
      </w:r>
      <w:r w:rsidRPr="007A79FF">
        <w:rPr>
          <w:rFonts w:ascii="Times New Roman" w:eastAsia="Times New Roman" w:hAnsi="Times New Roman" w:cs="2  Mitra"/>
          <w:sz w:val="24"/>
          <w:szCs w:val="24"/>
          <w:rtl/>
        </w:rPr>
        <w:t xml:space="preserve"> توض</w:t>
      </w:r>
      <w:r w:rsidRPr="007A79FF">
        <w:rPr>
          <w:rFonts w:ascii="Times New Roman" w:eastAsia="Times New Roman" w:hAnsi="Times New Roman" w:cs="2  Mitra" w:hint="cs"/>
          <w:sz w:val="24"/>
          <w:szCs w:val="24"/>
          <w:rtl/>
        </w:rPr>
        <w:t>ی</w:t>
      </w:r>
      <w:r w:rsidRPr="007A79FF">
        <w:rPr>
          <w:rFonts w:ascii="Times New Roman" w:eastAsia="Times New Roman" w:hAnsi="Times New Roman" w:cs="2  Mitra" w:hint="eastAsia"/>
          <w:sz w:val="24"/>
          <w:szCs w:val="24"/>
          <w:rtl/>
        </w:rPr>
        <w:t>ح</w:t>
      </w:r>
      <w:r w:rsidRPr="007A79FF">
        <w:rPr>
          <w:rFonts w:ascii="Times New Roman" w:eastAsia="Times New Roman" w:hAnsi="Times New Roman" w:cs="2  Mitra"/>
          <w:sz w:val="24"/>
          <w:szCs w:val="24"/>
          <w:rtl/>
        </w:rPr>
        <w:t xml:space="preserve"> داده شد و رضا</w:t>
      </w:r>
      <w:r w:rsidRPr="007A79FF">
        <w:rPr>
          <w:rFonts w:ascii="Times New Roman" w:eastAsia="Times New Roman" w:hAnsi="Times New Roman" w:cs="2  Mitra" w:hint="cs"/>
          <w:sz w:val="24"/>
          <w:szCs w:val="24"/>
          <w:rtl/>
        </w:rPr>
        <w:t>ی</w:t>
      </w:r>
      <w:r w:rsidRPr="007A79FF">
        <w:rPr>
          <w:rFonts w:ascii="Times New Roman" w:eastAsia="Times New Roman" w:hAnsi="Times New Roman" w:cs="2  Mitra" w:hint="eastAsia"/>
          <w:sz w:val="24"/>
          <w:szCs w:val="24"/>
          <w:rtl/>
        </w:rPr>
        <w:t>ت</w:t>
      </w:r>
      <w:r w:rsidRPr="007A79FF">
        <w:rPr>
          <w:rFonts w:ascii="Times New Roman" w:eastAsia="Times New Roman" w:hAnsi="Times New Roman" w:cs="2  Mitra"/>
          <w:sz w:val="24"/>
          <w:szCs w:val="24"/>
          <w:rtl/>
        </w:rPr>
        <w:t xml:space="preserve"> آگاهانه کتب</w:t>
      </w:r>
      <w:r w:rsidRPr="007A79FF">
        <w:rPr>
          <w:rFonts w:ascii="Times New Roman" w:eastAsia="Times New Roman" w:hAnsi="Times New Roman" w:cs="2  Mitra" w:hint="cs"/>
          <w:sz w:val="24"/>
          <w:szCs w:val="24"/>
          <w:rtl/>
        </w:rPr>
        <w:t>ی</w:t>
      </w:r>
      <w:r w:rsidRPr="007A79FF">
        <w:rPr>
          <w:rFonts w:ascii="Times New Roman" w:eastAsia="Times New Roman" w:hAnsi="Times New Roman" w:cs="2  Mitra"/>
          <w:sz w:val="24"/>
          <w:szCs w:val="24"/>
          <w:rtl/>
        </w:rPr>
        <w:t xml:space="preserve"> در</w:t>
      </w:r>
      <w:r w:rsidRPr="007A79FF">
        <w:rPr>
          <w:rFonts w:ascii="Times New Roman" w:eastAsia="Times New Roman" w:hAnsi="Times New Roman" w:cs="2  Mitra" w:hint="cs"/>
          <w:sz w:val="24"/>
          <w:szCs w:val="24"/>
          <w:rtl/>
        </w:rPr>
        <w:t>ی</w:t>
      </w:r>
      <w:r w:rsidRPr="007A79FF">
        <w:rPr>
          <w:rFonts w:ascii="Times New Roman" w:eastAsia="Times New Roman" w:hAnsi="Times New Roman" w:cs="2  Mitra" w:hint="eastAsia"/>
          <w:sz w:val="24"/>
          <w:szCs w:val="24"/>
          <w:rtl/>
        </w:rPr>
        <w:t>افت</w:t>
      </w:r>
      <w:r w:rsidRPr="007A79FF">
        <w:rPr>
          <w:rFonts w:ascii="Times New Roman" w:eastAsia="Times New Roman" w:hAnsi="Times New Roman" w:cs="2  Mitra"/>
          <w:sz w:val="24"/>
          <w:szCs w:val="24"/>
          <w:rtl/>
        </w:rPr>
        <w:t xml:space="preserve"> گرد</w:t>
      </w:r>
      <w:r w:rsidRPr="007A79FF">
        <w:rPr>
          <w:rFonts w:ascii="Times New Roman" w:eastAsia="Times New Roman" w:hAnsi="Times New Roman" w:cs="2  Mitra" w:hint="cs"/>
          <w:sz w:val="24"/>
          <w:szCs w:val="24"/>
          <w:rtl/>
        </w:rPr>
        <w:t>ی</w:t>
      </w:r>
      <w:r w:rsidRPr="007A79FF">
        <w:rPr>
          <w:rFonts w:ascii="Times New Roman" w:eastAsia="Times New Roman" w:hAnsi="Times New Roman" w:cs="2  Mitra" w:hint="eastAsia"/>
          <w:sz w:val="24"/>
          <w:szCs w:val="24"/>
          <w:rtl/>
        </w:rPr>
        <w:t>د</w:t>
      </w:r>
      <w:r w:rsidRPr="007A79FF">
        <w:rPr>
          <w:rFonts w:ascii="Times New Roman" w:eastAsia="Times New Roman" w:hAnsi="Times New Roman" w:cs="2  Mitra"/>
          <w:sz w:val="24"/>
          <w:szCs w:val="24"/>
          <w:rtl/>
        </w:rPr>
        <w:t>. شرکت در پژوهش داوطلبانه بود و محرمانگ</w:t>
      </w:r>
      <w:r w:rsidRPr="007A79FF">
        <w:rPr>
          <w:rFonts w:ascii="Times New Roman" w:eastAsia="Times New Roman" w:hAnsi="Times New Roman" w:cs="2  Mitra" w:hint="cs"/>
          <w:sz w:val="24"/>
          <w:szCs w:val="24"/>
          <w:rtl/>
        </w:rPr>
        <w:t>ی</w:t>
      </w:r>
      <w:r w:rsidRPr="007A79FF">
        <w:rPr>
          <w:rFonts w:ascii="Times New Roman" w:eastAsia="Times New Roman" w:hAnsi="Times New Roman" w:cs="2  Mitra"/>
          <w:sz w:val="24"/>
          <w:szCs w:val="24"/>
          <w:rtl/>
        </w:rPr>
        <w:t xml:space="preserve"> اطلاعات تضم</w:t>
      </w:r>
      <w:r w:rsidRPr="007A79FF">
        <w:rPr>
          <w:rFonts w:ascii="Times New Roman" w:eastAsia="Times New Roman" w:hAnsi="Times New Roman" w:cs="2  Mitra" w:hint="cs"/>
          <w:sz w:val="24"/>
          <w:szCs w:val="24"/>
          <w:rtl/>
        </w:rPr>
        <w:t>ی</w:t>
      </w:r>
      <w:r w:rsidRPr="007A79FF">
        <w:rPr>
          <w:rFonts w:ascii="Times New Roman" w:eastAsia="Times New Roman" w:hAnsi="Times New Roman" w:cs="2  Mitra" w:hint="eastAsia"/>
          <w:sz w:val="24"/>
          <w:szCs w:val="24"/>
          <w:rtl/>
        </w:rPr>
        <w:t>ن</w:t>
      </w:r>
      <w:r w:rsidRPr="007A79FF">
        <w:rPr>
          <w:rFonts w:ascii="Times New Roman" w:eastAsia="Times New Roman" w:hAnsi="Times New Roman" w:cs="2  Mitra"/>
          <w:sz w:val="24"/>
          <w:szCs w:val="24"/>
          <w:rtl/>
        </w:rPr>
        <w:t xml:space="preserve"> شد. پرسشنامه‌ها شامل مق</w:t>
      </w:r>
      <w:r w:rsidRPr="007A79FF">
        <w:rPr>
          <w:rFonts w:ascii="Times New Roman" w:eastAsia="Times New Roman" w:hAnsi="Times New Roman" w:cs="2  Mitra" w:hint="cs"/>
          <w:sz w:val="24"/>
          <w:szCs w:val="24"/>
          <w:rtl/>
        </w:rPr>
        <w:t>ی</w:t>
      </w:r>
      <w:r w:rsidRPr="007A79FF">
        <w:rPr>
          <w:rFonts w:ascii="Times New Roman" w:eastAsia="Times New Roman" w:hAnsi="Times New Roman" w:cs="2  Mitra" w:hint="eastAsia"/>
          <w:sz w:val="24"/>
          <w:szCs w:val="24"/>
          <w:rtl/>
        </w:rPr>
        <w:t>اس</w:t>
      </w:r>
      <w:r w:rsidRPr="007A79FF">
        <w:rPr>
          <w:rFonts w:ascii="Times New Roman" w:eastAsia="Times New Roman" w:hAnsi="Times New Roman" w:cs="2  Mitra"/>
          <w:sz w:val="24"/>
          <w:szCs w:val="24"/>
          <w:rtl/>
        </w:rPr>
        <w:t xml:space="preserve"> افکار خودکش</w:t>
      </w:r>
      <w:r w:rsidRPr="007A79FF">
        <w:rPr>
          <w:rFonts w:ascii="Times New Roman" w:eastAsia="Times New Roman" w:hAnsi="Times New Roman" w:cs="2  Mitra" w:hint="cs"/>
          <w:sz w:val="24"/>
          <w:szCs w:val="24"/>
          <w:rtl/>
        </w:rPr>
        <w:t>ی</w:t>
      </w:r>
      <w:r w:rsidRPr="007A79FF">
        <w:rPr>
          <w:rFonts w:ascii="Times New Roman" w:eastAsia="Times New Roman" w:hAnsi="Times New Roman" w:cs="2  Mitra"/>
          <w:sz w:val="24"/>
          <w:szCs w:val="24"/>
          <w:rtl/>
        </w:rPr>
        <w:t xml:space="preserve"> بک، مق</w:t>
      </w:r>
      <w:r w:rsidRPr="007A79FF">
        <w:rPr>
          <w:rFonts w:ascii="Times New Roman" w:eastAsia="Times New Roman" w:hAnsi="Times New Roman" w:cs="2  Mitra" w:hint="cs"/>
          <w:sz w:val="24"/>
          <w:szCs w:val="24"/>
          <w:rtl/>
        </w:rPr>
        <w:t>ی</w:t>
      </w:r>
      <w:r w:rsidRPr="007A79FF">
        <w:rPr>
          <w:rFonts w:ascii="Times New Roman" w:eastAsia="Times New Roman" w:hAnsi="Times New Roman" w:cs="2  Mitra" w:hint="eastAsia"/>
          <w:sz w:val="24"/>
          <w:szCs w:val="24"/>
          <w:rtl/>
        </w:rPr>
        <w:t>اس</w:t>
      </w:r>
      <w:r w:rsidRPr="007A79FF">
        <w:rPr>
          <w:rFonts w:ascii="Times New Roman" w:eastAsia="Times New Roman" w:hAnsi="Times New Roman" w:cs="2  Mitra"/>
          <w:sz w:val="24"/>
          <w:szCs w:val="24"/>
          <w:rtl/>
        </w:rPr>
        <w:t xml:space="preserve"> نا</w:t>
      </w:r>
      <w:r w:rsidRPr="007A79FF">
        <w:rPr>
          <w:rFonts w:ascii="Times New Roman" w:eastAsia="Times New Roman" w:hAnsi="Times New Roman" w:cs="2  Mitra" w:hint="eastAsia"/>
          <w:sz w:val="24"/>
          <w:szCs w:val="24"/>
          <w:rtl/>
        </w:rPr>
        <w:t>ام</w:t>
      </w:r>
      <w:r w:rsidRPr="007A79FF">
        <w:rPr>
          <w:rFonts w:ascii="Times New Roman" w:eastAsia="Times New Roman" w:hAnsi="Times New Roman" w:cs="2  Mitra" w:hint="cs"/>
          <w:sz w:val="24"/>
          <w:szCs w:val="24"/>
          <w:rtl/>
        </w:rPr>
        <w:t>ی</w:t>
      </w:r>
      <w:r w:rsidRPr="007A79FF">
        <w:rPr>
          <w:rFonts w:ascii="Times New Roman" w:eastAsia="Times New Roman" w:hAnsi="Times New Roman" w:cs="2  Mitra" w:hint="eastAsia"/>
          <w:sz w:val="24"/>
          <w:szCs w:val="24"/>
          <w:rtl/>
        </w:rPr>
        <w:t>د</w:t>
      </w:r>
      <w:r w:rsidRPr="007A79FF">
        <w:rPr>
          <w:rFonts w:ascii="Times New Roman" w:eastAsia="Times New Roman" w:hAnsi="Times New Roman" w:cs="2  Mitra" w:hint="cs"/>
          <w:sz w:val="24"/>
          <w:szCs w:val="24"/>
          <w:rtl/>
        </w:rPr>
        <w:t>ی</w:t>
      </w:r>
      <w:r w:rsidRPr="007A79FF">
        <w:rPr>
          <w:rFonts w:ascii="Times New Roman" w:eastAsia="Times New Roman" w:hAnsi="Times New Roman" w:cs="2  Mitra"/>
          <w:sz w:val="24"/>
          <w:szCs w:val="24"/>
          <w:rtl/>
        </w:rPr>
        <w:t xml:space="preserve"> بک فرم کوتاه (</w:t>
      </w:r>
      <w:r w:rsidRPr="007A79FF">
        <w:rPr>
          <w:rFonts w:ascii="Times New Roman" w:eastAsia="Times New Roman" w:hAnsi="Times New Roman" w:cs="2  Mitra"/>
          <w:sz w:val="24"/>
          <w:szCs w:val="24"/>
        </w:rPr>
        <w:t>BHS-7</w:t>
      </w:r>
      <w:r w:rsidRPr="007A79FF">
        <w:rPr>
          <w:rFonts w:ascii="Times New Roman" w:eastAsia="Times New Roman" w:hAnsi="Times New Roman" w:cs="2  Mitra"/>
          <w:sz w:val="24"/>
          <w:szCs w:val="24"/>
          <w:rtl/>
        </w:rPr>
        <w:t>)، مق</w:t>
      </w:r>
      <w:r w:rsidRPr="007A79FF">
        <w:rPr>
          <w:rFonts w:ascii="Times New Roman" w:eastAsia="Times New Roman" w:hAnsi="Times New Roman" w:cs="2  Mitra" w:hint="cs"/>
          <w:sz w:val="24"/>
          <w:szCs w:val="24"/>
          <w:rtl/>
        </w:rPr>
        <w:t>ی</w:t>
      </w:r>
      <w:r w:rsidRPr="007A79FF">
        <w:rPr>
          <w:rFonts w:ascii="Times New Roman" w:eastAsia="Times New Roman" w:hAnsi="Times New Roman" w:cs="2  Mitra" w:hint="eastAsia"/>
          <w:sz w:val="24"/>
          <w:szCs w:val="24"/>
          <w:rtl/>
        </w:rPr>
        <w:t>اس</w:t>
      </w:r>
      <w:r w:rsidRPr="007A79FF">
        <w:rPr>
          <w:rFonts w:ascii="Times New Roman" w:eastAsia="Times New Roman" w:hAnsi="Times New Roman" w:cs="2  Mitra"/>
          <w:sz w:val="24"/>
          <w:szCs w:val="24"/>
          <w:rtl/>
        </w:rPr>
        <w:t xml:space="preserve"> تحمل‌پذ</w:t>
      </w:r>
      <w:r w:rsidRPr="007A79FF">
        <w:rPr>
          <w:rFonts w:ascii="Times New Roman" w:eastAsia="Times New Roman" w:hAnsi="Times New Roman" w:cs="2  Mitra" w:hint="cs"/>
          <w:sz w:val="24"/>
          <w:szCs w:val="24"/>
          <w:rtl/>
        </w:rPr>
        <w:t>ی</w:t>
      </w:r>
      <w:r w:rsidRPr="007A79FF">
        <w:rPr>
          <w:rFonts w:ascii="Times New Roman" w:eastAsia="Times New Roman" w:hAnsi="Times New Roman" w:cs="2  Mitra" w:hint="eastAsia"/>
          <w:sz w:val="24"/>
          <w:szCs w:val="24"/>
          <w:rtl/>
        </w:rPr>
        <w:t>ر</w:t>
      </w:r>
      <w:r w:rsidRPr="007A79FF">
        <w:rPr>
          <w:rFonts w:ascii="Times New Roman" w:eastAsia="Times New Roman" w:hAnsi="Times New Roman" w:cs="2  Mitra" w:hint="cs"/>
          <w:sz w:val="24"/>
          <w:szCs w:val="24"/>
          <w:rtl/>
        </w:rPr>
        <w:t>ی</w:t>
      </w:r>
      <w:r w:rsidRPr="007A79FF">
        <w:rPr>
          <w:rFonts w:ascii="Times New Roman" w:eastAsia="Times New Roman" w:hAnsi="Times New Roman" w:cs="2  Mitra"/>
          <w:sz w:val="24"/>
          <w:szCs w:val="24"/>
          <w:rtl/>
        </w:rPr>
        <w:t xml:space="preserve"> پر</w:t>
      </w:r>
      <w:r w:rsidRPr="007A79FF">
        <w:rPr>
          <w:rFonts w:ascii="Times New Roman" w:eastAsia="Times New Roman" w:hAnsi="Times New Roman" w:cs="2  Mitra" w:hint="cs"/>
          <w:sz w:val="24"/>
          <w:szCs w:val="24"/>
          <w:rtl/>
        </w:rPr>
        <w:t>ی</w:t>
      </w:r>
      <w:r w:rsidRPr="007A79FF">
        <w:rPr>
          <w:rFonts w:ascii="Times New Roman" w:eastAsia="Times New Roman" w:hAnsi="Times New Roman" w:cs="2  Mitra" w:hint="eastAsia"/>
          <w:sz w:val="24"/>
          <w:szCs w:val="24"/>
          <w:rtl/>
        </w:rPr>
        <w:t>شان</w:t>
      </w:r>
      <w:r w:rsidRPr="007A79FF">
        <w:rPr>
          <w:rFonts w:ascii="Times New Roman" w:eastAsia="Times New Roman" w:hAnsi="Times New Roman" w:cs="2  Mitra" w:hint="cs"/>
          <w:sz w:val="24"/>
          <w:szCs w:val="24"/>
          <w:rtl/>
        </w:rPr>
        <w:t>ی</w:t>
      </w:r>
      <w:r w:rsidRPr="007A79FF">
        <w:rPr>
          <w:rFonts w:ascii="Times New Roman" w:eastAsia="Times New Roman" w:hAnsi="Times New Roman" w:cs="2  Mitra"/>
          <w:sz w:val="24"/>
          <w:szCs w:val="24"/>
          <w:rtl/>
        </w:rPr>
        <w:t xml:space="preserve"> (</w:t>
      </w:r>
      <w:r w:rsidRPr="007A79FF">
        <w:rPr>
          <w:rFonts w:ascii="Times New Roman" w:eastAsia="Times New Roman" w:hAnsi="Times New Roman" w:cs="2  Mitra"/>
          <w:sz w:val="24"/>
          <w:szCs w:val="24"/>
        </w:rPr>
        <w:t>DTS</w:t>
      </w:r>
      <w:r w:rsidRPr="007A79FF">
        <w:rPr>
          <w:rFonts w:ascii="Times New Roman" w:eastAsia="Times New Roman" w:hAnsi="Times New Roman" w:cs="2  Mitra"/>
          <w:sz w:val="24"/>
          <w:szCs w:val="24"/>
          <w:rtl/>
        </w:rPr>
        <w:t>) و مق</w:t>
      </w:r>
      <w:r w:rsidRPr="007A79FF">
        <w:rPr>
          <w:rFonts w:ascii="Times New Roman" w:eastAsia="Times New Roman" w:hAnsi="Times New Roman" w:cs="2  Mitra" w:hint="cs"/>
          <w:sz w:val="24"/>
          <w:szCs w:val="24"/>
          <w:rtl/>
        </w:rPr>
        <w:t>ی</w:t>
      </w:r>
      <w:r w:rsidRPr="007A79FF">
        <w:rPr>
          <w:rFonts w:ascii="Times New Roman" w:eastAsia="Times New Roman" w:hAnsi="Times New Roman" w:cs="2  Mitra" w:hint="eastAsia"/>
          <w:sz w:val="24"/>
          <w:szCs w:val="24"/>
          <w:rtl/>
        </w:rPr>
        <w:t>اس</w:t>
      </w:r>
      <w:r w:rsidRPr="007A79FF">
        <w:rPr>
          <w:rFonts w:ascii="Times New Roman" w:eastAsia="Times New Roman" w:hAnsi="Times New Roman" w:cs="2  Mitra"/>
          <w:sz w:val="24"/>
          <w:szCs w:val="24"/>
          <w:rtl/>
        </w:rPr>
        <w:t xml:space="preserve"> دشوار</w:t>
      </w:r>
      <w:r w:rsidRPr="007A79FF">
        <w:rPr>
          <w:rFonts w:ascii="Times New Roman" w:eastAsia="Times New Roman" w:hAnsi="Times New Roman" w:cs="2  Mitra" w:hint="cs"/>
          <w:sz w:val="24"/>
          <w:szCs w:val="24"/>
          <w:rtl/>
        </w:rPr>
        <w:t>ی</w:t>
      </w:r>
      <w:r w:rsidRPr="007A79FF">
        <w:rPr>
          <w:rFonts w:ascii="Times New Roman" w:eastAsia="Times New Roman" w:hAnsi="Times New Roman" w:cs="2  Mitra"/>
          <w:sz w:val="24"/>
          <w:szCs w:val="24"/>
          <w:rtl/>
        </w:rPr>
        <w:t xml:space="preserve"> در تنظ</w:t>
      </w:r>
      <w:r w:rsidRPr="007A79FF">
        <w:rPr>
          <w:rFonts w:ascii="Times New Roman" w:eastAsia="Times New Roman" w:hAnsi="Times New Roman" w:cs="2  Mitra" w:hint="cs"/>
          <w:sz w:val="24"/>
          <w:szCs w:val="24"/>
          <w:rtl/>
        </w:rPr>
        <w:t>ی</w:t>
      </w:r>
      <w:r w:rsidRPr="007A79FF">
        <w:rPr>
          <w:rFonts w:ascii="Times New Roman" w:eastAsia="Times New Roman" w:hAnsi="Times New Roman" w:cs="2  Mitra" w:hint="eastAsia"/>
          <w:sz w:val="24"/>
          <w:szCs w:val="24"/>
          <w:rtl/>
        </w:rPr>
        <w:t>م</w:t>
      </w:r>
      <w:r w:rsidRPr="007A79FF">
        <w:rPr>
          <w:rFonts w:ascii="Times New Roman" w:eastAsia="Times New Roman" w:hAnsi="Times New Roman" w:cs="2  Mitra"/>
          <w:sz w:val="24"/>
          <w:szCs w:val="24"/>
          <w:rtl/>
        </w:rPr>
        <w:t xml:space="preserve"> ه</w:t>
      </w:r>
      <w:r w:rsidRPr="007A79FF">
        <w:rPr>
          <w:rFonts w:ascii="Times New Roman" w:eastAsia="Times New Roman" w:hAnsi="Times New Roman" w:cs="2  Mitra" w:hint="cs"/>
          <w:sz w:val="24"/>
          <w:szCs w:val="24"/>
          <w:rtl/>
        </w:rPr>
        <w:t>ی</w:t>
      </w:r>
      <w:r w:rsidRPr="007A79FF">
        <w:rPr>
          <w:rFonts w:ascii="Times New Roman" w:eastAsia="Times New Roman" w:hAnsi="Times New Roman" w:cs="2  Mitra" w:hint="eastAsia"/>
          <w:sz w:val="24"/>
          <w:szCs w:val="24"/>
          <w:rtl/>
        </w:rPr>
        <w:t>جان‌ها</w:t>
      </w:r>
      <w:r w:rsidRPr="007A79FF">
        <w:rPr>
          <w:rFonts w:ascii="Times New Roman" w:eastAsia="Times New Roman" w:hAnsi="Times New Roman" w:cs="2  Mitra" w:hint="cs"/>
          <w:sz w:val="24"/>
          <w:szCs w:val="24"/>
          <w:rtl/>
        </w:rPr>
        <w:t>ی</w:t>
      </w:r>
      <w:r w:rsidRPr="007A79FF">
        <w:rPr>
          <w:rFonts w:ascii="Times New Roman" w:eastAsia="Times New Roman" w:hAnsi="Times New Roman" w:cs="2  Mitra"/>
          <w:sz w:val="24"/>
          <w:szCs w:val="24"/>
          <w:rtl/>
        </w:rPr>
        <w:t xml:space="preserve"> مثبت (</w:t>
      </w:r>
      <w:r w:rsidRPr="007A79FF">
        <w:rPr>
          <w:rFonts w:ascii="Times New Roman" w:eastAsia="Times New Roman" w:hAnsi="Times New Roman" w:cs="2  Mitra"/>
          <w:sz w:val="24"/>
          <w:szCs w:val="24"/>
        </w:rPr>
        <w:t>DERS-P</w:t>
      </w:r>
      <w:r w:rsidRPr="007A79FF">
        <w:rPr>
          <w:rFonts w:ascii="Times New Roman" w:eastAsia="Times New Roman" w:hAnsi="Times New Roman" w:cs="2  Mitra"/>
          <w:sz w:val="24"/>
          <w:szCs w:val="24"/>
          <w:rtl/>
        </w:rPr>
        <w:t>) بودند و به‌صورت فرد</w:t>
      </w:r>
      <w:r w:rsidRPr="007A79FF">
        <w:rPr>
          <w:rFonts w:ascii="Times New Roman" w:eastAsia="Times New Roman" w:hAnsi="Times New Roman" w:cs="2  Mitra" w:hint="cs"/>
          <w:sz w:val="24"/>
          <w:szCs w:val="24"/>
          <w:rtl/>
        </w:rPr>
        <w:t>ی</w:t>
      </w:r>
      <w:r w:rsidRPr="007A79FF">
        <w:rPr>
          <w:rFonts w:ascii="Times New Roman" w:eastAsia="Times New Roman" w:hAnsi="Times New Roman" w:cs="2  Mitra"/>
          <w:sz w:val="24"/>
          <w:szCs w:val="24"/>
          <w:rtl/>
        </w:rPr>
        <w:t xml:space="preserve"> و در مح</w:t>
      </w:r>
      <w:r w:rsidRPr="007A79FF">
        <w:rPr>
          <w:rFonts w:ascii="Times New Roman" w:eastAsia="Times New Roman" w:hAnsi="Times New Roman" w:cs="2  Mitra" w:hint="cs"/>
          <w:sz w:val="24"/>
          <w:szCs w:val="24"/>
          <w:rtl/>
        </w:rPr>
        <w:t>ی</w:t>
      </w:r>
      <w:r w:rsidRPr="007A79FF">
        <w:rPr>
          <w:rFonts w:ascii="Times New Roman" w:eastAsia="Times New Roman" w:hAnsi="Times New Roman" w:cs="2  Mitra" w:hint="eastAsia"/>
          <w:sz w:val="24"/>
          <w:szCs w:val="24"/>
          <w:rtl/>
        </w:rPr>
        <w:t>ط</w:t>
      </w:r>
      <w:r w:rsidRPr="007A79FF">
        <w:rPr>
          <w:rFonts w:ascii="Times New Roman" w:eastAsia="Times New Roman" w:hAnsi="Times New Roman" w:cs="2  Mitra" w:hint="cs"/>
          <w:sz w:val="24"/>
          <w:szCs w:val="24"/>
          <w:rtl/>
        </w:rPr>
        <w:t>ی</w:t>
      </w:r>
      <w:r w:rsidRPr="007A79FF">
        <w:rPr>
          <w:rFonts w:ascii="Times New Roman" w:eastAsia="Times New Roman" w:hAnsi="Times New Roman" w:cs="2  Mitra"/>
          <w:sz w:val="24"/>
          <w:szCs w:val="24"/>
          <w:rtl/>
        </w:rPr>
        <w:t xml:space="preserve"> آرام تکم</w:t>
      </w:r>
      <w:r w:rsidRPr="007A79FF">
        <w:rPr>
          <w:rFonts w:ascii="Times New Roman" w:eastAsia="Times New Roman" w:hAnsi="Times New Roman" w:cs="2  Mitra" w:hint="cs"/>
          <w:sz w:val="24"/>
          <w:szCs w:val="24"/>
          <w:rtl/>
        </w:rPr>
        <w:t>ی</w:t>
      </w:r>
      <w:r w:rsidRPr="007A79FF">
        <w:rPr>
          <w:rFonts w:ascii="Times New Roman" w:eastAsia="Times New Roman" w:hAnsi="Times New Roman" w:cs="2  Mitra" w:hint="eastAsia"/>
          <w:sz w:val="24"/>
          <w:szCs w:val="24"/>
          <w:rtl/>
        </w:rPr>
        <w:t>ل</w:t>
      </w:r>
      <w:r w:rsidRPr="007A79FF">
        <w:rPr>
          <w:rFonts w:ascii="Times New Roman" w:eastAsia="Times New Roman" w:hAnsi="Times New Roman" w:cs="2  Mitra"/>
          <w:sz w:val="24"/>
          <w:szCs w:val="24"/>
          <w:rtl/>
        </w:rPr>
        <w:t xml:space="preserve"> شدند. ترت</w:t>
      </w:r>
      <w:r w:rsidRPr="007A79FF">
        <w:rPr>
          <w:rFonts w:ascii="Times New Roman" w:eastAsia="Times New Roman" w:hAnsi="Times New Roman" w:cs="2  Mitra" w:hint="cs"/>
          <w:sz w:val="24"/>
          <w:szCs w:val="24"/>
          <w:rtl/>
        </w:rPr>
        <w:t>ی</w:t>
      </w:r>
      <w:r w:rsidRPr="007A79FF">
        <w:rPr>
          <w:rFonts w:ascii="Times New Roman" w:eastAsia="Times New Roman" w:hAnsi="Times New Roman" w:cs="2  Mitra" w:hint="eastAsia"/>
          <w:sz w:val="24"/>
          <w:szCs w:val="24"/>
          <w:rtl/>
        </w:rPr>
        <w:t>ب</w:t>
      </w:r>
      <w:r w:rsidRPr="007A79FF">
        <w:rPr>
          <w:rFonts w:ascii="Times New Roman" w:eastAsia="Times New Roman" w:hAnsi="Times New Roman" w:cs="2  Mitra"/>
          <w:sz w:val="24"/>
          <w:szCs w:val="24"/>
          <w:rtl/>
        </w:rPr>
        <w:t xml:space="preserve"> ارائه ابزارها برا</w:t>
      </w:r>
      <w:r w:rsidRPr="007A79FF">
        <w:rPr>
          <w:rFonts w:ascii="Times New Roman" w:eastAsia="Times New Roman" w:hAnsi="Times New Roman" w:cs="2  Mitra" w:hint="cs"/>
          <w:sz w:val="24"/>
          <w:szCs w:val="24"/>
          <w:rtl/>
        </w:rPr>
        <w:t>ی</w:t>
      </w:r>
      <w:r w:rsidRPr="007A79FF">
        <w:rPr>
          <w:rFonts w:ascii="Times New Roman" w:eastAsia="Times New Roman" w:hAnsi="Times New Roman" w:cs="2  Mitra"/>
          <w:sz w:val="24"/>
          <w:szCs w:val="24"/>
          <w:rtl/>
        </w:rPr>
        <w:t xml:space="preserve"> همه شرکت‌کنندگان </w:t>
      </w:r>
      <w:r w:rsidRPr="007A79FF">
        <w:rPr>
          <w:rFonts w:ascii="Times New Roman" w:eastAsia="Times New Roman" w:hAnsi="Times New Roman" w:cs="2  Mitra" w:hint="cs"/>
          <w:sz w:val="24"/>
          <w:szCs w:val="24"/>
          <w:rtl/>
        </w:rPr>
        <w:t>ی</w:t>
      </w:r>
      <w:r w:rsidRPr="007A79FF">
        <w:rPr>
          <w:rFonts w:ascii="Times New Roman" w:eastAsia="Times New Roman" w:hAnsi="Times New Roman" w:cs="2  Mitra" w:hint="eastAsia"/>
          <w:sz w:val="24"/>
          <w:szCs w:val="24"/>
          <w:rtl/>
        </w:rPr>
        <w:t>کسان</w:t>
      </w:r>
      <w:r w:rsidRPr="007A79FF">
        <w:rPr>
          <w:rFonts w:ascii="Times New Roman" w:eastAsia="Times New Roman" w:hAnsi="Times New Roman" w:cs="2  Mitra"/>
          <w:sz w:val="24"/>
          <w:szCs w:val="24"/>
          <w:rtl/>
        </w:rPr>
        <w:t xml:space="preserve"> بود و در صورت ن</w:t>
      </w:r>
      <w:r w:rsidRPr="007A79FF">
        <w:rPr>
          <w:rFonts w:ascii="Times New Roman" w:eastAsia="Times New Roman" w:hAnsi="Times New Roman" w:cs="2  Mitra" w:hint="cs"/>
          <w:sz w:val="24"/>
          <w:szCs w:val="24"/>
          <w:rtl/>
        </w:rPr>
        <w:t>ی</w:t>
      </w:r>
      <w:r w:rsidRPr="007A79FF">
        <w:rPr>
          <w:rFonts w:ascii="Times New Roman" w:eastAsia="Times New Roman" w:hAnsi="Times New Roman" w:cs="2  Mitra" w:hint="eastAsia"/>
          <w:sz w:val="24"/>
          <w:szCs w:val="24"/>
          <w:rtl/>
        </w:rPr>
        <w:t>از،</w:t>
      </w:r>
      <w:r w:rsidRPr="007A79FF">
        <w:rPr>
          <w:rFonts w:ascii="Times New Roman" w:eastAsia="Times New Roman" w:hAnsi="Times New Roman" w:cs="2  Mitra"/>
          <w:sz w:val="24"/>
          <w:szCs w:val="24"/>
          <w:rtl/>
        </w:rPr>
        <w:t xml:space="preserve"> توض</w:t>
      </w:r>
      <w:r w:rsidRPr="007A79FF">
        <w:rPr>
          <w:rFonts w:ascii="Times New Roman" w:eastAsia="Times New Roman" w:hAnsi="Times New Roman" w:cs="2  Mitra" w:hint="cs"/>
          <w:sz w:val="24"/>
          <w:szCs w:val="24"/>
          <w:rtl/>
        </w:rPr>
        <w:t>ی</w:t>
      </w:r>
      <w:r w:rsidRPr="007A79FF">
        <w:rPr>
          <w:rFonts w:ascii="Times New Roman" w:eastAsia="Times New Roman" w:hAnsi="Times New Roman" w:cs="2  Mitra" w:hint="eastAsia"/>
          <w:sz w:val="24"/>
          <w:szCs w:val="24"/>
          <w:rtl/>
        </w:rPr>
        <w:t>حات</w:t>
      </w:r>
      <w:r w:rsidRPr="007A79FF">
        <w:rPr>
          <w:rFonts w:ascii="Times New Roman" w:eastAsia="Times New Roman" w:hAnsi="Times New Roman" w:cs="2  Mitra"/>
          <w:sz w:val="24"/>
          <w:szCs w:val="24"/>
          <w:rtl/>
        </w:rPr>
        <w:t xml:space="preserve"> عموم</w:t>
      </w:r>
      <w:r w:rsidRPr="007A79FF">
        <w:rPr>
          <w:rFonts w:ascii="Times New Roman" w:eastAsia="Times New Roman" w:hAnsi="Times New Roman" w:cs="2  Mitra" w:hint="cs"/>
          <w:sz w:val="24"/>
          <w:szCs w:val="24"/>
          <w:rtl/>
        </w:rPr>
        <w:t>ی</w:t>
      </w:r>
      <w:r w:rsidRPr="007A79FF">
        <w:rPr>
          <w:rFonts w:ascii="Times New Roman" w:eastAsia="Times New Roman" w:hAnsi="Times New Roman" w:cs="2  Mitra"/>
          <w:sz w:val="24"/>
          <w:szCs w:val="24"/>
          <w:rtl/>
        </w:rPr>
        <w:t xml:space="preserve"> درباره نحوه پاسخ‌د</w:t>
      </w:r>
      <w:r w:rsidRPr="007A79FF">
        <w:rPr>
          <w:rFonts w:ascii="Times New Roman" w:eastAsia="Times New Roman" w:hAnsi="Times New Roman" w:cs="2  Mitra" w:hint="eastAsia"/>
          <w:sz w:val="24"/>
          <w:szCs w:val="24"/>
          <w:rtl/>
        </w:rPr>
        <w:t>ه</w:t>
      </w:r>
      <w:r w:rsidRPr="007A79FF">
        <w:rPr>
          <w:rFonts w:ascii="Times New Roman" w:eastAsia="Times New Roman" w:hAnsi="Times New Roman" w:cs="2  Mitra" w:hint="cs"/>
          <w:sz w:val="24"/>
          <w:szCs w:val="24"/>
          <w:rtl/>
        </w:rPr>
        <w:t>ی</w:t>
      </w:r>
      <w:r w:rsidRPr="007A79FF">
        <w:rPr>
          <w:rFonts w:ascii="Times New Roman" w:eastAsia="Times New Roman" w:hAnsi="Times New Roman" w:cs="2  Mitra"/>
          <w:sz w:val="24"/>
          <w:szCs w:val="24"/>
          <w:rtl/>
        </w:rPr>
        <w:t xml:space="preserve"> ارائه شد.</w:t>
      </w:r>
    </w:p>
    <w:p w14:paraId="2C71E7C5" w14:textId="707AE9A7" w:rsidR="001A3249" w:rsidRPr="007A79FF" w:rsidRDefault="001A3249" w:rsidP="001A3249">
      <w:pPr>
        <w:spacing w:before="100" w:beforeAutospacing="1" w:after="100" w:afterAutospacing="1" w:line="240" w:lineRule="auto"/>
        <w:jc w:val="both"/>
        <w:rPr>
          <w:rFonts w:ascii="Times New Roman" w:eastAsia="Times New Roman" w:hAnsi="Times New Roman" w:cs="2  Mitra"/>
          <w:b/>
          <w:bCs/>
          <w:sz w:val="24"/>
          <w:szCs w:val="24"/>
          <w:rtl/>
        </w:rPr>
      </w:pPr>
      <w:r w:rsidRPr="007A79FF">
        <w:rPr>
          <w:rFonts w:ascii="Times New Roman" w:eastAsia="Times New Roman" w:hAnsi="Times New Roman" w:cs="2  Mitra" w:hint="cs"/>
          <w:b/>
          <w:bCs/>
          <w:sz w:val="24"/>
          <w:szCs w:val="24"/>
          <w:rtl/>
        </w:rPr>
        <w:t>یافته</w:t>
      </w:r>
      <w:r w:rsidR="00883C26">
        <w:rPr>
          <w:rFonts w:ascii="Times New Roman" w:eastAsia="Times New Roman" w:hAnsi="Times New Roman" w:cs="2  Mitra" w:hint="cs"/>
          <w:b/>
          <w:bCs/>
          <w:sz w:val="24"/>
          <w:szCs w:val="24"/>
          <w:rtl/>
        </w:rPr>
        <w:t>‌</w:t>
      </w:r>
      <w:r w:rsidRPr="007A79FF">
        <w:rPr>
          <w:rFonts w:ascii="Times New Roman" w:eastAsia="Times New Roman" w:hAnsi="Times New Roman" w:cs="2  Mitra" w:hint="cs"/>
          <w:b/>
          <w:bCs/>
          <w:sz w:val="24"/>
          <w:szCs w:val="24"/>
          <w:rtl/>
        </w:rPr>
        <w:t>ها</w:t>
      </w:r>
    </w:p>
    <w:p w14:paraId="15E573E0" w14:textId="5B4C90CF" w:rsidR="001A3249" w:rsidRDefault="001A3249" w:rsidP="007971DB">
      <w:pPr>
        <w:spacing w:before="100" w:beforeAutospacing="1" w:after="100" w:afterAutospacing="1" w:line="240" w:lineRule="auto"/>
        <w:jc w:val="both"/>
        <w:rPr>
          <w:rFonts w:ascii="Times New Roman" w:eastAsia="Times New Roman" w:hAnsi="Times New Roman" w:cs="2  Mitra"/>
          <w:sz w:val="24"/>
          <w:szCs w:val="24"/>
          <w:rtl/>
          <w:lang w:bidi="ar-SA"/>
        </w:rPr>
      </w:pPr>
      <w:bookmarkStart w:id="2" w:name="_Hlk202223418"/>
      <w:bookmarkStart w:id="3" w:name="_Hlk183127925"/>
      <w:r w:rsidRPr="007A79FF">
        <w:rPr>
          <w:rFonts w:ascii="Times New Roman" w:eastAsia="Times New Roman" w:hAnsi="Times New Roman" w:cs="2  Mitra"/>
          <w:sz w:val="24"/>
          <w:szCs w:val="24"/>
          <w:rtl/>
          <w:lang w:bidi="ar-SA"/>
        </w:rPr>
        <w:t xml:space="preserve">شرکت‌کنندگان </w:t>
      </w:r>
      <w:r w:rsidRPr="007971DB">
        <w:rPr>
          <w:rFonts w:ascii="Times New Roman" w:eastAsia="Times New Roman" w:hAnsi="Times New Roman" w:cs="2  Mitra"/>
          <w:sz w:val="24"/>
          <w:szCs w:val="24"/>
          <w:rtl/>
          <w:lang w:bidi="ar-SA"/>
        </w:rPr>
        <w:t xml:space="preserve">پژوهش حاضر شامل </w:t>
      </w:r>
      <w:r w:rsidRPr="007971DB">
        <w:rPr>
          <w:rFonts w:ascii="Times New Roman" w:eastAsia="Times New Roman" w:hAnsi="Times New Roman" w:cs="2  Mitra"/>
          <w:sz w:val="24"/>
          <w:szCs w:val="24"/>
          <w:rtl/>
        </w:rPr>
        <w:t>۳۵۸</w:t>
      </w:r>
      <w:r w:rsidRPr="007971DB">
        <w:rPr>
          <w:rFonts w:ascii="Times New Roman" w:eastAsia="Times New Roman" w:hAnsi="Times New Roman" w:cs="2  Mitra"/>
          <w:sz w:val="24"/>
          <w:szCs w:val="24"/>
          <w:rtl/>
          <w:lang w:bidi="ar-SA"/>
        </w:rPr>
        <w:t xml:space="preserve"> نفر از مراجعه‌کنندگان به مراکز مشاوره و خدمات روان‌شناخت</w:t>
      </w:r>
      <w:r w:rsidRPr="007971DB">
        <w:rPr>
          <w:rFonts w:ascii="Times New Roman" w:eastAsia="Times New Roman" w:hAnsi="Times New Roman" w:cs="2  Mitra" w:hint="cs"/>
          <w:sz w:val="24"/>
          <w:szCs w:val="24"/>
          <w:rtl/>
          <w:lang w:bidi="ar-SA"/>
        </w:rPr>
        <w:t>ی</w:t>
      </w:r>
      <w:r w:rsidRPr="007971DB">
        <w:rPr>
          <w:rFonts w:ascii="Times New Roman" w:eastAsia="Times New Roman" w:hAnsi="Times New Roman" w:cs="2  Mitra"/>
          <w:sz w:val="24"/>
          <w:szCs w:val="24"/>
          <w:rtl/>
          <w:lang w:bidi="ar-SA"/>
        </w:rPr>
        <w:t xml:space="preserve"> تحت نظارت سازمان بهز</w:t>
      </w:r>
      <w:r w:rsidRPr="007971DB">
        <w:rPr>
          <w:rFonts w:ascii="Times New Roman" w:eastAsia="Times New Roman" w:hAnsi="Times New Roman" w:cs="2  Mitra" w:hint="cs"/>
          <w:sz w:val="24"/>
          <w:szCs w:val="24"/>
          <w:rtl/>
          <w:lang w:bidi="ar-SA"/>
        </w:rPr>
        <w:t>ی</w:t>
      </w:r>
      <w:r w:rsidRPr="007971DB">
        <w:rPr>
          <w:rFonts w:ascii="Times New Roman" w:eastAsia="Times New Roman" w:hAnsi="Times New Roman" w:cs="2  Mitra" w:hint="eastAsia"/>
          <w:sz w:val="24"/>
          <w:szCs w:val="24"/>
          <w:rtl/>
          <w:lang w:bidi="ar-SA"/>
        </w:rPr>
        <w:t>ست</w:t>
      </w:r>
      <w:r w:rsidRPr="007971DB">
        <w:rPr>
          <w:rFonts w:ascii="Times New Roman" w:eastAsia="Times New Roman" w:hAnsi="Times New Roman" w:cs="2  Mitra" w:hint="cs"/>
          <w:sz w:val="24"/>
          <w:szCs w:val="24"/>
          <w:rtl/>
          <w:lang w:bidi="ar-SA"/>
        </w:rPr>
        <w:t>ی</w:t>
      </w:r>
      <w:r w:rsidRPr="007971DB">
        <w:rPr>
          <w:rFonts w:ascii="Times New Roman" w:eastAsia="Times New Roman" w:hAnsi="Times New Roman" w:cs="2  Mitra"/>
          <w:sz w:val="24"/>
          <w:szCs w:val="24"/>
          <w:rtl/>
          <w:lang w:bidi="ar-SA"/>
        </w:rPr>
        <w:t xml:space="preserve"> شهر کرمانشاه بودند. م</w:t>
      </w:r>
      <w:r w:rsidRPr="007971DB">
        <w:rPr>
          <w:rFonts w:ascii="Times New Roman" w:eastAsia="Times New Roman" w:hAnsi="Times New Roman" w:cs="2  Mitra" w:hint="cs"/>
          <w:sz w:val="24"/>
          <w:szCs w:val="24"/>
          <w:rtl/>
          <w:lang w:bidi="ar-SA"/>
        </w:rPr>
        <w:t>ی</w:t>
      </w:r>
      <w:r w:rsidRPr="007971DB">
        <w:rPr>
          <w:rFonts w:ascii="Times New Roman" w:eastAsia="Times New Roman" w:hAnsi="Times New Roman" w:cs="2  Mitra" w:hint="eastAsia"/>
          <w:sz w:val="24"/>
          <w:szCs w:val="24"/>
          <w:rtl/>
          <w:lang w:bidi="ar-SA"/>
        </w:rPr>
        <w:t>انگ</w:t>
      </w:r>
      <w:r w:rsidRPr="007971DB">
        <w:rPr>
          <w:rFonts w:ascii="Times New Roman" w:eastAsia="Times New Roman" w:hAnsi="Times New Roman" w:cs="2  Mitra" w:hint="cs"/>
          <w:sz w:val="24"/>
          <w:szCs w:val="24"/>
          <w:rtl/>
          <w:lang w:bidi="ar-SA"/>
        </w:rPr>
        <w:t>ی</w:t>
      </w:r>
      <w:r w:rsidRPr="007971DB">
        <w:rPr>
          <w:rFonts w:ascii="Times New Roman" w:eastAsia="Times New Roman" w:hAnsi="Times New Roman" w:cs="2  Mitra" w:hint="eastAsia"/>
          <w:sz w:val="24"/>
          <w:szCs w:val="24"/>
          <w:rtl/>
          <w:lang w:bidi="ar-SA"/>
        </w:rPr>
        <w:t>ن</w:t>
      </w:r>
      <w:r w:rsidRPr="007971DB">
        <w:rPr>
          <w:rFonts w:ascii="Times New Roman" w:eastAsia="Times New Roman" w:hAnsi="Times New Roman" w:cs="2  Mitra"/>
          <w:sz w:val="24"/>
          <w:szCs w:val="24"/>
          <w:rtl/>
          <w:lang w:bidi="ar-SA"/>
        </w:rPr>
        <w:t xml:space="preserve"> سن </w:t>
      </w:r>
      <w:r w:rsidR="00883C26" w:rsidRPr="007971DB">
        <w:rPr>
          <w:rFonts w:ascii="Times New Roman" w:eastAsia="Times New Roman" w:hAnsi="Times New Roman" w:cs="2  Mitra" w:hint="cs"/>
          <w:sz w:val="24"/>
          <w:szCs w:val="24"/>
          <w:rtl/>
          <w:lang w:bidi="ar-SA"/>
        </w:rPr>
        <w:t>آنان</w:t>
      </w:r>
      <w:r w:rsidRPr="007971DB">
        <w:rPr>
          <w:rFonts w:ascii="Times New Roman" w:eastAsia="Times New Roman" w:hAnsi="Times New Roman" w:cs="2  Mitra"/>
          <w:sz w:val="24"/>
          <w:szCs w:val="24"/>
          <w:rtl/>
          <w:lang w:bidi="ar-SA"/>
        </w:rPr>
        <w:t xml:space="preserve"> </w:t>
      </w:r>
      <w:r w:rsidRPr="007971DB">
        <w:rPr>
          <w:rFonts w:ascii="Times New Roman" w:eastAsia="Times New Roman" w:hAnsi="Times New Roman" w:cs="2  Mitra" w:hint="cs"/>
          <w:sz w:val="24"/>
          <w:szCs w:val="24"/>
          <w:rtl/>
        </w:rPr>
        <w:t>30</w:t>
      </w:r>
      <w:r w:rsidRPr="007971DB">
        <w:rPr>
          <w:rFonts w:ascii="Times New Roman" w:eastAsia="Times New Roman" w:hAnsi="Times New Roman" w:cs="2  Mitra"/>
          <w:sz w:val="24"/>
          <w:szCs w:val="24"/>
          <w:rtl/>
        </w:rPr>
        <w:t>/</w:t>
      </w:r>
      <w:r w:rsidRPr="007971DB">
        <w:rPr>
          <w:rFonts w:ascii="Times New Roman" w:eastAsia="Times New Roman" w:hAnsi="Times New Roman" w:cs="2  Mitra" w:hint="cs"/>
          <w:sz w:val="24"/>
          <w:szCs w:val="24"/>
          <w:rtl/>
        </w:rPr>
        <w:t>27</w:t>
      </w:r>
      <w:r w:rsidRPr="007971DB">
        <w:rPr>
          <w:rFonts w:ascii="Times New Roman" w:eastAsia="Times New Roman" w:hAnsi="Times New Roman" w:cs="2  Mitra"/>
          <w:sz w:val="24"/>
          <w:szCs w:val="24"/>
          <w:rtl/>
          <w:lang w:bidi="ar-SA"/>
        </w:rPr>
        <w:t xml:space="preserve"> سال و انحراف مع</w:t>
      </w:r>
      <w:r w:rsidRPr="007971DB">
        <w:rPr>
          <w:rFonts w:ascii="Times New Roman" w:eastAsia="Times New Roman" w:hAnsi="Times New Roman" w:cs="2  Mitra" w:hint="cs"/>
          <w:sz w:val="24"/>
          <w:szCs w:val="24"/>
          <w:rtl/>
          <w:lang w:bidi="ar-SA"/>
        </w:rPr>
        <w:t>ی</w:t>
      </w:r>
      <w:r w:rsidRPr="007971DB">
        <w:rPr>
          <w:rFonts w:ascii="Times New Roman" w:eastAsia="Times New Roman" w:hAnsi="Times New Roman" w:cs="2  Mitra" w:hint="eastAsia"/>
          <w:sz w:val="24"/>
          <w:szCs w:val="24"/>
          <w:rtl/>
          <w:lang w:bidi="ar-SA"/>
        </w:rPr>
        <w:t>ار</w:t>
      </w:r>
      <w:r w:rsidRPr="007971DB">
        <w:rPr>
          <w:rFonts w:ascii="Times New Roman" w:eastAsia="Times New Roman" w:hAnsi="Times New Roman" w:cs="2  Mitra"/>
          <w:sz w:val="24"/>
          <w:szCs w:val="24"/>
          <w:rtl/>
          <w:lang w:bidi="ar-SA"/>
        </w:rPr>
        <w:t xml:space="preserve"> آن </w:t>
      </w:r>
      <w:r w:rsidRPr="007971DB">
        <w:rPr>
          <w:rFonts w:ascii="Times New Roman" w:eastAsia="Times New Roman" w:hAnsi="Times New Roman" w:cs="2  Mitra" w:hint="cs"/>
          <w:sz w:val="24"/>
          <w:szCs w:val="24"/>
          <w:rtl/>
        </w:rPr>
        <w:t>65</w:t>
      </w:r>
      <w:r w:rsidRPr="007971DB">
        <w:rPr>
          <w:rFonts w:ascii="Times New Roman" w:eastAsia="Times New Roman" w:hAnsi="Times New Roman" w:cs="2  Mitra"/>
          <w:sz w:val="24"/>
          <w:szCs w:val="24"/>
          <w:rtl/>
        </w:rPr>
        <w:t>/</w:t>
      </w:r>
      <w:r w:rsidRPr="007971DB">
        <w:rPr>
          <w:rFonts w:ascii="Times New Roman" w:eastAsia="Times New Roman" w:hAnsi="Times New Roman" w:cs="2  Mitra" w:hint="cs"/>
          <w:sz w:val="24"/>
          <w:szCs w:val="24"/>
          <w:rtl/>
        </w:rPr>
        <w:t>6</w:t>
      </w:r>
      <w:r w:rsidRPr="007971DB">
        <w:rPr>
          <w:rFonts w:ascii="Times New Roman" w:eastAsia="Times New Roman" w:hAnsi="Times New Roman" w:cs="2  Mitra"/>
          <w:sz w:val="24"/>
          <w:szCs w:val="24"/>
          <w:rtl/>
          <w:lang w:bidi="ar-SA"/>
        </w:rPr>
        <w:t xml:space="preserve"> گزارش شد. پس از غربالگر</w:t>
      </w:r>
      <w:r w:rsidRPr="007971DB">
        <w:rPr>
          <w:rFonts w:ascii="Times New Roman" w:eastAsia="Times New Roman" w:hAnsi="Times New Roman" w:cs="2  Mitra" w:hint="cs"/>
          <w:sz w:val="24"/>
          <w:szCs w:val="24"/>
          <w:rtl/>
          <w:lang w:bidi="ar-SA"/>
        </w:rPr>
        <w:t>ی</w:t>
      </w:r>
      <w:r w:rsidRPr="007971DB">
        <w:rPr>
          <w:rFonts w:ascii="Times New Roman" w:eastAsia="Times New Roman" w:hAnsi="Times New Roman" w:cs="2  Mitra"/>
          <w:sz w:val="24"/>
          <w:szCs w:val="24"/>
          <w:rtl/>
          <w:lang w:bidi="ar-SA"/>
        </w:rPr>
        <w:t xml:space="preserve"> داده‌ها، به‌منظور توص</w:t>
      </w:r>
      <w:r w:rsidRPr="007971DB">
        <w:rPr>
          <w:rFonts w:ascii="Times New Roman" w:eastAsia="Times New Roman" w:hAnsi="Times New Roman" w:cs="2  Mitra" w:hint="cs"/>
          <w:sz w:val="24"/>
          <w:szCs w:val="24"/>
          <w:rtl/>
          <w:lang w:bidi="ar-SA"/>
        </w:rPr>
        <w:t>ی</w:t>
      </w:r>
      <w:r w:rsidRPr="007971DB">
        <w:rPr>
          <w:rFonts w:ascii="Times New Roman" w:eastAsia="Times New Roman" w:hAnsi="Times New Roman" w:cs="2  Mitra" w:hint="eastAsia"/>
          <w:sz w:val="24"/>
          <w:szCs w:val="24"/>
          <w:rtl/>
          <w:lang w:bidi="ar-SA"/>
        </w:rPr>
        <w:t>ف</w:t>
      </w:r>
      <w:r w:rsidRPr="007971DB">
        <w:rPr>
          <w:rFonts w:ascii="Times New Roman" w:eastAsia="Times New Roman" w:hAnsi="Times New Roman" w:cs="2  Mitra"/>
          <w:sz w:val="24"/>
          <w:szCs w:val="24"/>
          <w:rtl/>
          <w:lang w:bidi="ar-SA"/>
        </w:rPr>
        <w:t xml:space="preserve"> و</w:t>
      </w:r>
      <w:r w:rsidRPr="007971DB">
        <w:rPr>
          <w:rFonts w:ascii="Times New Roman" w:eastAsia="Times New Roman" w:hAnsi="Times New Roman" w:cs="2  Mitra" w:hint="cs"/>
          <w:sz w:val="24"/>
          <w:szCs w:val="24"/>
          <w:rtl/>
          <w:lang w:bidi="ar-SA"/>
        </w:rPr>
        <w:t>ی</w:t>
      </w:r>
      <w:r w:rsidRPr="007971DB">
        <w:rPr>
          <w:rFonts w:ascii="Times New Roman" w:eastAsia="Times New Roman" w:hAnsi="Times New Roman" w:cs="2  Mitra" w:hint="eastAsia"/>
          <w:sz w:val="24"/>
          <w:szCs w:val="24"/>
          <w:rtl/>
          <w:lang w:bidi="ar-SA"/>
        </w:rPr>
        <w:t>ژگ</w:t>
      </w:r>
      <w:r w:rsidRPr="007971DB">
        <w:rPr>
          <w:rFonts w:ascii="Times New Roman" w:eastAsia="Times New Roman" w:hAnsi="Times New Roman" w:cs="2  Mitra" w:hint="cs"/>
          <w:sz w:val="24"/>
          <w:szCs w:val="24"/>
          <w:rtl/>
          <w:lang w:bidi="ar-SA"/>
        </w:rPr>
        <w:t>ی‌</w:t>
      </w:r>
      <w:r w:rsidRPr="007971DB">
        <w:rPr>
          <w:rFonts w:ascii="Times New Roman" w:eastAsia="Times New Roman" w:hAnsi="Times New Roman" w:cs="2  Mitra" w:hint="eastAsia"/>
          <w:sz w:val="24"/>
          <w:szCs w:val="24"/>
          <w:rtl/>
          <w:lang w:bidi="ar-SA"/>
        </w:rPr>
        <w:t>ها</w:t>
      </w:r>
      <w:r w:rsidRPr="007971DB">
        <w:rPr>
          <w:rFonts w:ascii="Times New Roman" w:eastAsia="Times New Roman" w:hAnsi="Times New Roman" w:cs="2  Mitra" w:hint="cs"/>
          <w:sz w:val="24"/>
          <w:szCs w:val="24"/>
          <w:rtl/>
          <w:lang w:bidi="ar-SA"/>
        </w:rPr>
        <w:t>ی</w:t>
      </w:r>
      <w:r w:rsidRPr="007971DB">
        <w:rPr>
          <w:rFonts w:ascii="Times New Roman" w:eastAsia="Times New Roman" w:hAnsi="Times New Roman" w:cs="2  Mitra"/>
          <w:sz w:val="24"/>
          <w:szCs w:val="24"/>
          <w:rtl/>
          <w:lang w:bidi="ar-SA"/>
        </w:rPr>
        <w:t xml:space="preserve"> نمون</w:t>
      </w:r>
      <w:r w:rsidRPr="007971DB">
        <w:rPr>
          <w:rFonts w:ascii="Times New Roman" w:eastAsia="Times New Roman" w:hAnsi="Times New Roman" w:cs="2  Mitra" w:hint="eastAsia"/>
          <w:sz w:val="24"/>
          <w:szCs w:val="24"/>
          <w:rtl/>
          <w:lang w:bidi="ar-SA"/>
        </w:rPr>
        <w:t>ه</w:t>
      </w:r>
      <w:r w:rsidRPr="007971DB">
        <w:rPr>
          <w:rFonts w:ascii="Times New Roman" w:eastAsia="Times New Roman" w:hAnsi="Times New Roman" w:cs="2  Mitra"/>
          <w:sz w:val="24"/>
          <w:szCs w:val="24"/>
          <w:rtl/>
          <w:lang w:bidi="ar-SA"/>
        </w:rPr>
        <w:t xml:space="preserve"> پژوهش، متغ</w:t>
      </w:r>
      <w:r w:rsidRPr="007971DB">
        <w:rPr>
          <w:rFonts w:ascii="Times New Roman" w:eastAsia="Times New Roman" w:hAnsi="Times New Roman" w:cs="2  Mitra" w:hint="cs"/>
          <w:sz w:val="24"/>
          <w:szCs w:val="24"/>
          <w:rtl/>
          <w:lang w:bidi="ar-SA"/>
        </w:rPr>
        <w:t>ی</w:t>
      </w:r>
      <w:r w:rsidRPr="007971DB">
        <w:rPr>
          <w:rFonts w:ascii="Times New Roman" w:eastAsia="Times New Roman" w:hAnsi="Times New Roman" w:cs="2  Mitra" w:hint="eastAsia"/>
          <w:sz w:val="24"/>
          <w:szCs w:val="24"/>
          <w:rtl/>
          <w:lang w:bidi="ar-SA"/>
        </w:rPr>
        <w:t>رها</w:t>
      </w:r>
      <w:r w:rsidRPr="007971DB">
        <w:rPr>
          <w:rFonts w:ascii="Times New Roman" w:eastAsia="Times New Roman" w:hAnsi="Times New Roman" w:cs="2  Mitra" w:hint="cs"/>
          <w:sz w:val="24"/>
          <w:szCs w:val="24"/>
          <w:rtl/>
          <w:lang w:bidi="ar-SA"/>
        </w:rPr>
        <w:t>ی</w:t>
      </w:r>
      <w:r w:rsidRPr="007971DB">
        <w:rPr>
          <w:rFonts w:ascii="Times New Roman" w:eastAsia="Times New Roman" w:hAnsi="Times New Roman" w:cs="2  Mitra"/>
          <w:sz w:val="24"/>
          <w:szCs w:val="24"/>
          <w:rtl/>
          <w:lang w:bidi="ar-SA"/>
        </w:rPr>
        <w:t xml:space="preserve"> جمع</w:t>
      </w:r>
      <w:r w:rsidRPr="007971DB">
        <w:rPr>
          <w:rFonts w:ascii="Times New Roman" w:eastAsia="Times New Roman" w:hAnsi="Times New Roman" w:cs="2  Mitra" w:hint="cs"/>
          <w:sz w:val="24"/>
          <w:szCs w:val="24"/>
          <w:rtl/>
          <w:lang w:bidi="ar-SA"/>
        </w:rPr>
        <w:t>ی</w:t>
      </w:r>
      <w:r w:rsidRPr="007971DB">
        <w:rPr>
          <w:rFonts w:ascii="Times New Roman" w:eastAsia="Times New Roman" w:hAnsi="Times New Roman" w:cs="2  Mitra" w:hint="eastAsia"/>
          <w:sz w:val="24"/>
          <w:szCs w:val="24"/>
          <w:rtl/>
          <w:lang w:bidi="ar-SA"/>
        </w:rPr>
        <w:t>ت‌شناخت</w:t>
      </w:r>
      <w:r w:rsidRPr="007971DB">
        <w:rPr>
          <w:rFonts w:ascii="Times New Roman" w:eastAsia="Times New Roman" w:hAnsi="Times New Roman" w:cs="2  Mitra" w:hint="cs"/>
          <w:sz w:val="24"/>
          <w:szCs w:val="24"/>
          <w:rtl/>
          <w:lang w:bidi="ar-SA"/>
        </w:rPr>
        <w:t>ی</w:t>
      </w:r>
      <w:r w:rsidRPr="007971DB">
        <w:rPr>
          <w:rFonts w:ascii="Times New Roman" w:eastAsia="Times New Roman" w:hAnsi="Times New Roman" w:cs="2  Mitra"/>
          <w:sz w:val="24"/>
          <w:szCs w:val="24"/>
          <w:rtl/>
          <w:lang w:bidi="ar-SA"/>
        </w:rPr>
        <w:t xml:space="preserve"> شرکت‌کنندگان با استفاده از شاخص‌ها</w:t>
      </w:r>
      <w:r w:rsidRPr="007971DB">
        <w:rPr>
          <w:rFonts w:ascii="Times New Roman" w:eastAsia="Times New Roman" w:hAnsi="Times New Roman" w:cs="2  Mitra" w:hint="cs"/>
          <w:sz w:val="24"/>
          <w:szCs w:val="24"/>
          <w:rtl/>
          <w:lang w:bidi="ar-SA"/>
        </w:rPr>
        <w:t>ی</w:t>
      </w:r>
      <w:r w:rsidRPr="007971DB">
        <w:rPr>
          <w:rFonts w:ascii="Times New Roman" w:eastAsia="Times New Roman" w:hAnsi="Times New Roman" w:cs="2  Mitra"/>
          <w:sz w:val="24"/>
          <w:szCs w:val="24"/>
          <w:rtl/>
          <w:lang w:bidi="ar-SA"/>
        </w:rPr>
        <w:t xml:space="preserve"> آمار توص</w:t>
      </w:r>
      <w:r w:rsidRPr="007971DB">
        <w:rPr>
          <w:rFonts w:ascii="Times New Roman" w:eastAsia="Times New Roman" w:hAnsi="Times New Roman" w:cs="2  Mitra" w:hint="cs"/>
          <w:sz w:val="24"/>
          <w:szCs w:val="24"/>
          <w:rtl/>
          <w:lang w:bidi="ar-SA"/>
        </w:rPr>
        <w:t>ی</w:t>
      </w:r>
      <w:r w:rsidRPr="007971DB">
        <w:rPr>
          <w:rFonts w:ascii="Times New Roman" w:eastAsia="Times New Roman" w:hAnsi="Times New Roman" w:cs="2  Mitra" w:hint="eastAsia"/>
          <w:sz w:val="24"/>
          <w:szCs w:val="24"/>
          <w:rtl/>
          <w:lang w:bidi="ar-SA"/>
        </w:rPr>
        <w:t>ف</w:t>
      </w:r>
      <w:r w:rsidRPr="007971DB">
        <w:rPr>
          <w:rFonts w:ascii="Times New Roman" w:eastAsia="Times New Roman" w:hAnsi="Times New Roman" w:cs="2  Mitra" w:hint="cs"/>
          <w:sz w:val="24"/>
          <w:szCs w:val="24"/>
          <w:rtl/>
          <w:lang w:bidi="ar-SA"/>
        </w:rPr>
        <w:t>ی</w:t>
      </w:r>
      <w:r w:rsidRPr="007971DB">
        <w:rPr>
          <w:rFonts w:ascii="Times New Roman" w:eastAsia="Times New Roman" w:hAnsi="Times New Roman" w:cs="2  Mitra"/>
          <w:sz w:val="24"/>
          <w:szCs w:val="24"/>
          <w:rtl/>
          <w:lang w:bidi="ar-SA"/>
        </w:rPr>
        <w:t xml:space="preserve"> طبقه‌بند</w:t>
      </w:r>
      <w:r w:rsidRPr="007971DB">
        <w:rPr>
          <w:rFonts w:ascii="Times New Roman" w:eastAsia="Times New Roman" w:hAnsi="Times New Roman" w:cs="2  Mitra" w:hint="cs"/>
          <w:sz w:val="24"/>
          <w:szCs w:val="24"/>
          <w:rtl/>
          <w:lang w:bidi="ar-SA"/>
        </w:rPr>
        <w:t>ی</w:t>
      </w:r>
      <w:r w:rsidRPr="007971DB">
        <w:rPr>
          <w:rFonts w:ascii="Times New Roman" w:eastAsia="Times New Roman" w:hAnsi="Times New Roman" w:cs="2  Mitra"/>
          <w:sz w:val="24"/>
          <w:szCs w:val="24"/>
          <w:rtl/>
          <w:lang w:bidi="ar-SA"/>
        </w:rPr>
        <w:t xml:space="preserve"> و گزارش شدند. اطلاعات مربوط به متغ</w:t>
      </w:r>
      <w:r w:rsidRPr="007971DB">
        <w:rPr>
          <w:rFonts w:ascii="Times New Roman" w:eastAsia="Times New Roman" w:hAnsi="Times New Roman" w:cs="2  Mitra" w:hint="cs"/>
          <w:sz w:val="24"/>
          <w:szCs w:val="24"/>
          <w:rtl/>
          <w:lang w:bidi="ar-SA"/>
        </w:rPr>
        <w:t>ی</w:t>
      </w:r>
      <w:r w:rsidRPr="007971DB">
        <w:rPr>
          <w:rFonts w:ascii="Times New Roman" w:eastAsia="Times New Roman" w:hAnsi="Times New Roman" w:cs="2  Mitra" w:hint="eastAsia"/>
          <w:sz w:val="24"/>
          <w:szCs w:val="24"/>
          <w:rtl/>
          <w:lang w:bidi="ar-SA"/>
        </w:rPr>
        <w:t>رها</w:t>
      </w:r>
      <w:r w:rsidRPr="007971DB">
        <w:rPr>
          <w:rFonts w:ascii="Times New Roman" w:eastAsia="Times New Roman" w:hAnsi="Times New Roman" w:cs="2  Mitra" w:hint="cs"/>
          <w:sz w:val="24"/>
          <w:szCs w:val="24"/>
          <w:rtl/>
          <w:lang w:bidi="ar-SA"/>
        </w:rPr>
        <w:t>ی</w:t>
      </w:r>
      <w:r w:rsidRPr="007971DB">
        <w:rPr>
          <w:rFonts w:ascii="Times New Roman" w:eastAsia="Times New Roman" w:hAnsi="Times New Roman" w:cs="2  Mitra"/>
          <w:sz w:val="24"/>
          <w:szCs w:val="24"/>
          <w:rtl/>
          <w:lang w:bidi="ar-SA"/>
        </w:rPr>
        <w:t xml:space="preserve"> جمع</w:t>
      </w:r>
      <w:r w:rsidRPr="007971DB">
        <w:rPr>
          <w:rFonts w:ascii="Times New Roman" w:eastAsia="Times New Roman" w:hAnsi="Times New Roman" w:cs="2  Mitra" w:hint="cs"/>
          <w:sz w:val="24"/>
          <w:szCs w:val="24"/>
          <w:rtl/>
          <w:lang w:bidi="ar-SA"/>
        </w:rPr>
        <w:t>ی</w:t>
      </w:r>
      <w:r w:rsidRPr="007971DB">
        <w:rPr>
          <w:rFonts w:ascii="Times New Roman" w:eastAsia="Times New Roman" w:hAnsi="Times New Roman" w:cs="2  Mitra" w:hint="eastAsia"/>
          <w:sz w:val="24"/>
          <w:szCs w:val="24"/>
          <w:rtl/>
          <w:lang w:bidi="ar-SA"/>
        </w:rPr>
        <w:t>ت‌شناخت</w:t>
      </w:r>
      <w:r w:rsidRPr="007971DB">
        <w:rPr>
          <w:rFonts w:ascii="Times New Roman" w:eastAsia="Times New Roman" w:hAnsi="Times New Roman" w:cs="2  Mitra" w:hint="cs"/>
          <w:sz w:val="24"/>
          <w:szCs w:val="24"/>
          <w:rtl/>
          <w:lang w:bidi="ar-SA"/>
        </w:rPr>
        <w:t>ی</w:t>
      </w:r>
      <w:r w:rsidRPr="007971DB">
        <w:rPr>
          <w:rFonts w:ascii="Times New Roman" w:eastAsia="Times New Roman" w:hAnsi="Times New Roman" w:cs="2  Mitra"/>
          <w:sz w:val="24"/>
          <w:szCs w:val="24"/>
          <w:rtl/>
          <w:lang w:bidi="ar-SA"/>
        </w:rPr>
        <w:t xml:space="preserve"> شامل جنس</w:t>
      </w:r>
      <w:r w:rsidRPr="007971DB">
        <w:rPr>
          <w:rFonts w:ascii="Times New Roman" w:eastAsia="Times New Roman" w:hAnsi="Times New Roman" w:cs="2  Mitra" w:hint="cs"/>
          <w:sz w:val="24"/>
          <w:szCs w:val="24"/>
          <w:rtl/>
          <w:lang w:bidi="ar-SA"/>
        </w:rPr>
        <w:t>ی</w:t>
      </w:r>
      <w:r w:rsidRPr="007971DB">
        <w:rPr>
          <w:rFonts w:ascii="Times New Roman" w:eastAsia="Times New Roman" w:hAnsi="Times New Roman" w:cs="2  Mitra" w:hint="eastAsia"/>
          <w:sz w:val="24"/>
          <w:szCs w:val="24"/>
          <w:rtl/>
          <w:lang w:bidi="ar-SA"/>
        </w:rPr>
        <w:t>ت،</w:t>
      </w:r>
      <w:r w:rsidRPr="007971DB">
        <w:rPr>
          <w:rFonts w:ascii="Times New Roman" w:eastAsia="Times New Roman" w:hAnsi="Times New Roman" w:cs="2  Mitra"/>
          <w:sz w:val="24"/>
          <w:szCs w:val="24"/>
          <w:rtl/>
          <w:lang w:bidi="ar-SA"/>
        </w:rPr>
        <w:t xml:space="preserve"> سن، و سطح تحص</w:t>
      </w:r>
      <w:r w:rsidRPr="007971DB">
        <w:rPr>
          <w:rFonts w:ascii="Times New Roman" w:eastAsia="Times New Roman" w:hAnsi="Times New Roman" w:cs="2  Mitra" w:hint="cs"/>
          <w:sz w:val="24"/>
          <w:szCs w:val="24"/>
          <w:rtl/>
          <w:lang w:bidi="ar-SA"/>
        </w:rPr>
        <w:t>ی</w:t>
      </w:r>
      <w:r w:rsidRPr="007971DB">
        <w:rPr>
          <w:rFonts w:ascii="Times New Roman" w:eastAsia="Times New Roman" w:hAnsi="Times New Roman" w:cs="2  Mitra" w:hint="eastAsia"/>
          <w:sz w:val="24"/>
          <w:szCs w:val="24"/>
          <w:rtl/>
          <w:lang w:bidi="ar-SA"/>
        </w:rPr>
        <w:t>لات</w:t>
      </w:r>
      <w:r w:rsidRPr="007971DB">
        <w:rPr>
          <w:rFonts w:ascii="Times New Roman" w:eastAsia="Times New Roman" w:hAnsi="Times New Roman" w:cs="2  Mitra"/>
          <w:sz w:val="24"/>
          <w:szCs w:val="24"/>
          <w:rtl/>
          <w:lang w:bidi="ar-SA"/>
        </w:rPr>
        <w:t xml:space="preserve"> در جدول </w:t>
      </w:r>
      <w:r w:rsidRPr="007971DB">
        <w:rPr>
          <w:rFonts w:ascii="Times New Roman" w:eastAsia="Times New Roman" w:hAnsi="Times New Roman" w:cs="2  Mitra"/>
          <w:sz w:val="24"/>
          <w:szCs w:val="24"/>
          <w:rtl/>
        </w:rPr>
        <w:t>۱</w:t>
      </w:r>
      <w:r w:rsidRPr="007971DB">
        <w:rPr>
          <w:rFonts w:ascii="Times New Roman" w:eastAsia="Times New Roman" w:hAnsi="Times New Roman" w:cs="2  Mitra"/>
          <w:sz w:val="24"/>
          <w:szCs w:val="24"/>
          <w:rtl/>
          <w:lang w:bidi="ar-SA"/>
        </w:rPr>
        <w:t xml:space="preserve"> </w:t>
      </w:r>
      <w:r w:rsidR="00931664" w:rsidRPr="007971DB">
        <w:rPr>
          <w:rFonts w:ascii="Times New Roman" w:eastAsia="Times New Roman" w:hAnsi="Times New Roman" w:cs="2  Mitra" w:hint="cs"/>
          <w:sz w:val="24"/>
          <w:szCs w:val="24"/>
          <w:rtl/>
          <w:lang w:bidi="ar-SA"/>
        </w:rPr>
        <w:t>گزارش</w:t>
      </w:r>
      <w:r w:rsidRPr="007971DB">
        <w:rPr>
          <w:rFonts w:ascii="Times New Roman" w:eastAsia="Times New Roman" w:hAnsi="Times New Roman" w:cs="2  Mitra"/>
          <w:sz w:val="24"/>
          <w:szCs w:val="24"/>
          <w:rtl/>
          <w:lang w:bidi="ar-SA"/>
        </w:rPr>
        <w:t xml:space="preserve"> شده است</w:t>
      </w:r>
      <w:r w:rsidRPr="007A79FF">
        <w:rPr>
          <w:rFonts w:ascii="Times New Roman" w:eastAsia="Times New Roman" w:hAnsi="Times New Roman" w:cs="2  Mitra"/>
          <w:sz w:val="24"/>
          <w:szCs w:val="24"/>
          <w:rtl/>
          <w:lang w:bidi="ar-SA"/>
        </w:rPr>
        <w:t>.</w:t>
      </w:r>
      <w:bookmarkEnd w:id="2"/>
    </w:p>
    <w:p w14:paraId="235C3B41" w14:textId="2459EF3A" w:rsidR="003E03CF" w:rsidRDefault="003E03CF" w:rsidP="007971DB">
      <w:pPr>
        <w:spacing w:before="100" w:beforeAutospacing="1" w:after="100" w:afterAutospacing="1" w:line="240" w:lineRule="auto"/>
        <w:jc w:val="both"/>
        <w:rPr>
          <w:rFonts w:ascii="Times New Roman" w:eastAsia="Times New Roman" w:hAnsi="Times New Roman" w:cs="2  Mitra"/>
          <w:sz w:val="24"/>
          <w:szCs w:val="24"/>
          <w:rtl/>
          <w:lang w:bidi="ar-SA"/>
        </w:rPr>
      </w:pPr>
    </w:p>
    <w:p w14:paraId="293B49E8" w14:textId="628F07D8" w:rsidR="003E03CF" w:rsidRDefault="003E03CF" w:rsidP="007971DB">
      <w:pPr>
        <w:spacing w:before="100" w:beforeAutospacing="1" w:after="100" w:afterAutospacing="1" w:line="240" w:lineRule="auto"/>
        <w:jc w:val="both"/>
        <w:rPr>
          <w:rFonts w:ascii="Times New Roman" w:eastAsia="Times New Roman" w:hAnsi="Times New Roman" w:cs="2  Mitra"/>
          <w:sz w:val="24"/>
          <w:szCs w:val="24"/>
          <w:rtl/>
          <w:lang w:bidi="ar-SA"/>
        </w:rPr>
      </w:pPr>
    </w:p>
    <w:p w14:paraId="242CDD03" w14:textId="77777777" w:rsidR="003E03CF" w:rsidRPr="007A79FF" w:rsidRDefault="003E03CF" w:rsidP="007971DB">
      <w:pPr>
        <w:spacing w:before="100" w:beforeAutospacing="1" w:after="100" w:afterAutospacing="1" w:line="240" w:lineRule="auto"/>
        <w:jc w:val="both"/>
        <w:rPr>
          <w:rFonts w:ascii="Times New Roman" w:eastAsia="Times New Roman" w:hAnsi="Times New Roman" w:cs="2  Mitra"/>
          <w:sz w:val="24"/>
          <w:szCs w:val="24"/>
          <w:rtl/>
          <w:lang w:bidi="ar-SA"/>
        </w:rPr>
      </w:pPr>
    </w:p>
    <w:p w14:paraId="3E6A2D20" w14:textId="77777777" w:rsidR="001A3249" w:rsidRPr="007A79FF" w:rsidRDefault="001A3249" w:rsidP="001A3249">
      <w:pPr>
        <w:spacing w:before="100" w:beforeAutospacing="1" w:after="100" w:afterAutospacing="1" w:line="240" w:lineRule="auto"/>
        <w:jc w:val="both"/>
        <w:rPr>
          <w:rFonts w:ascii="Times New Roman" w:eastAsia="Times New Roman" w:hAnsi="Times New Roman" w:cs="2  Mitra"/>
          <w:sz w:val="24"/>
          <w:szCs w:val="24"/>
          <w:rtl/>
          <w:lang w:bidi="ar-SA"/>
        </w:rPr>
      </w:pPr>
      <w:r w:rsidRPr="007A79FF">
        <w:rPr>
          <w:rFonts w:ascii="Times New Roman" w:eastAsia="Times New Roman" w:hAnsi="Times New Roman" w:cs="2  Mitra" w:hint="cs"/>
          <w:sz w:val="24"/>
          <w:szCs w:val="24"/>
          <w:rtl/>
          <w:lang w:bidi="ar-SA"/>
        </w:rPr>
        <w:lastRenderedPageBreak/>
        <w:t xml:space="preserve">                               جدول 1. اطلاعات توصیفی داده</w:t>
      </w:r>
      <w:r w:rsidRPr="007A79FF">
        <w:rPr>
          <w:rFonts w:ascii="Times New Roman" w:eastAsia="Times New Roman" w:hAnsi="Times New Roman" w:cs="2  Mitra"/>
          <w:sz w:val="24"/>
          <w:szCs w:val="24"/>
          <w:rtl/>
          <w:lang w:bidi="ar-SA"/>
        </w:rPr>
        <w:softHyphen/>
      </w:r>
      <w:r w:rsidRPr="007A79FF">
        <w:rPr>
          <w:rFonts w:ascii="Times New Roman" w:eastAsia="Times New Roman" w:hAnsi="Times New Roman" w:cs="2  Mitra" w:hint="cs"/>
          <w:sz w:val="24"/>
          <w:szCs w:val="24"/>
          <w:rtl/>
          <w:lang w:bidi="ar-SA"/>
        </w:rPr>
        <w:t xml:space="preserve">های جمعیت شناختی </w:t>
      </w:r>
      <w:r w:rsidRPr="007A79FF">
        <w:rPr>
          <w:rFonts w:ascii="Times New Roman" w:eastAsia="Times New Roman" w:hAnsi="Times New Roman" w:cs="2  Mitra"/>
          <w:sz w:val="24"/>
          <w:szCs w:val="24"/>
          <w:rtl/>
          <w:lang w:bidi="ar-SA"/>
        </w:rPr>
        <w:t>شرکت‌کنندگان</w:t>
      </w:r>
      <w:r w:rsidRPr="007A79FF">
        <w:rPr>
          <w:rFonts w:ascii="Times New Roman" w:eastAsia="Times New Roman" w:hAnsi="Times New Roman" w:cs="2  Mitra" w:hint="cs"/>
          <w:sz w:val="24"/>
          <w:szCs w:val="24"/>
          <w:rtl/>
          <w:lang w:bidi="ar-SA"/>
        </w:rPr>
        <w:t xml:space="preserve"> </w:t>
      </w:r>
    </w:p>
    <w:tbl>
      <w:tblPr>
        <w:bidiVisual/>
        <w:tblW w:w="5000" w:type="pct"/>
        <w:tblInd w:w="108" w:type="dxa"/>
        <w:tblLook w:val="04A0" w:firstRow="1" w:lastRow="0" w:firstColumn="1" w:lastColumn="0" w:noHBand="0" w:noVBand="1"/>
      </w:tblPr>
      <w:tblGrid>
        <w:gridCol w:w="2101"/>
        <w:gridCol w:w="2211"/>
        <w:gridCol w:w="1086"/>
        <w:gridCol w:w="1324"/>
        <w:gridCol w:w="2638"/>
      </w:tblGrid>
      <w:tr w:rsidR="001A3249" w:rsidRPr="007A79FF" w14:paraId="794B6D85" w14:textId="77777777" w:rsidTr="001A3249">
        <w:trPr>
          <w:trHeight w:val="286"/>
        </w:trPr>
        <w:tc>
          <w:tcPr>
            <w:tcW w:w="1122" w:type="pct"/>
            <w:tcBorders>
              <w:top w:val="single" w:sz="12" w:space="0" w:color="auto"/>
              <w:bottom w:val="single" w:sz="12" w:space="0" w:color="666666"/>
            </w:tcBorders>
            <w:vAlign w:val="center"/>
          </w:tcPr>
          <w:p w14:paraId="0A51F494" w14:textId="77777777" w:rsidR="001A3249" w:rsidRPr="007A79FF" w:rsidRDefault="001A3249" w:rsidP="001A3249">
            <w:pPr>
              <w:spacing w:before="100" w:beforeAutospacing="1" w:after="100" w:afterAutospacing="1" w:line="240" w:lineRule="auto"/>
              <w:jc w:val="center"/>
              <w:rPr>
                <w:rFonts w:ascii="Times New Roman" w:eastAsia="Times New Roman" w:hAnsi="Times New Roman" w:cs="2  Mitra"/>
                <w:b/>
                <w:bCs/>
                <w:sz w:val="24"/>
                <w:szCs w:val="24"/>
                <w:rtl/>
              </w:rPr>
            </w:pPr>
            <w:bookmarkStart w:id="4" w:name="_Toc199719374"/>
            <w:r w:rsidRPr="007A79FF">
              <w:rPr>
                <w:rFonts w:ascii="Times New Roman" w:eastAsia="Times New Roman" w:hAnsi="Times New Roman" w:cs="2  Mitra" w:hint="cs"/>
                <w:b/>
                <w:bCs/>
                <w:sz w:val="24"/>
                <w:szCs w:val="24"/>
                <w:rtl/>
              </w:rPr>
              <w:t>متغیر</w:t>
            </w:r>
            <w:bookmarkEnd w:id="4"/>
          </w:p>
        </w:tc>
        <w:tc>
          <w:tcPr>
            <w:tcW w:w="1181" w:type="pct"/>
            <w:tcBorders>
              <w:top w:val="single" w:sz="12" w:space="0" w:color="auto"/>
              <w:bottom w:val="single" w:sz="12" w:space="0" w:color="666666"/>
            </w:tcBorders>
            <w:vAlign w:val="center"/>
          </w:tcPr>
          <w:p w14:paraId="05207DFA" w14:textId="77777777" w:rsidR="001A3249" w:rsidRPr="007A79FF" w:rsidRDefault="001A3249" w:rsidP="001A3249">
            <w:pPr>
              <w:spacing w:before="100" w:beforeAutospacing="1" w:after="100" w:afterAutospacing="1" w:line="240" w:lineRule="auto"/>
              <w:jc w:val="center"/>
              <w:rPr>
                <w:rFonts w:ascii="Times New Roman" w:eastAsia="Times New Roman" w:hAnsi="Times New Roman" w:cs="2  Mitra"/>
                <w:b/>
                <w:bCs/>
                <w:sz w:val="24"/>
                <w:szCs w:val="24"/>
                <w:rtl/>
              </w:rPr>
            </w:pPr>
            <w:bookmarkStart w:id="5" w:name="_Toc199719375"/>
            <w:r w:rsidRPr="007A79FF">
              <w:rPr>
                <w:rFonts w:ascii="Times New Roman" w:eastAsia="Times New Roman" w:hAnsi="Times New Roman" w:cs="2  Mitra"/>
                <w:b/>
                <w:bCs/>
                <w:sz w:val="24"/>
                <w:szCs w:val="24"/>
                <w:rtl/>
              </w:rPr>
              <w:t>دسته‌بند</w:t>
            </w:r>
            <w:r w:rsidRPr="007A79FF">
              <w:rPr>
                <w:rFonts w:ascii="Times New Roman" w:eastAsia="Times New Roman" w:hAnsi="Times New Roman" w:cs="2  Mitra" w:hint="cs"/>
                <w:b/>
                <w:bCs/>
                <w:sz w:val="24"/>
                <w:szCs w:val="24"/>
                <w:rtl/>
              </w:rPr>
              <w:t>ی</w:t>
            </w:r>
            <w:bookmarkEnd w:id="5"/>
          </w:p>
        </w:tc>
        <w:tc>
          <w:tcPr>
            <w:tcW w:w="580" w:type="pct"/>
            <w:tcBorders>
              <w:top w:val="single" w:sz="12" w:space="0" w:color="auto"/>
              <w:bottom w:val="single" w:sz="12" w:space="0" w:color="666666"/>
            </w:tcBorders>
            <w:vAlign w:val="center"/>
          </w:tcPr>
          <w:p w14:paraId="4A8D99BD" w14:textId="77777777" w:rsidR="001A3249" w:rsidRPr="007A79FF" w:rsidRDefault="001A3249" w:rsidP="001A3249">
            <w:pPr>
              <w:spacing w:before="100" w:beforeAutospacing="1" w:after="100" w:afterAutospacing="1" w:line="240" w:lineRule="auto"/>
              <w:jc w:val="center"/>
              <w:rPr>
                <w:rFonts w:ascii="Times New Roman" w:eastAsia="Times New Roman" w:hAnsi="Times New Roman" w:cs="2  Mitra"/>
                <w:b/>
                <w:bCs/>
                <w:sz w:val="24"/>
                <w:szCs w:val="24"/>
              </w:rPr>
            </w:pPr>
            <w:bookmarkStart w:id="6" w:name="_Toc199719376"/>
            <w:r w:rsidRPr="007A79FF">
              <w:rPr>
                <w:rFonts w:ascii="Times New Roman" w:eastAsia="Times New Roman" w:hAnsi="Times New Roman" w:cs="2  Mitra"/>
                <w:b/>
                <w:bCs/>
                <w:sz w:val="24"/>
                <w:szCs w:val="24"/>
              </w:rPr>
              <w:t>N</w:t>
            </w:r>
            <w:bookmarkEnd w:id="6"/>
          </w:p>
        </w:tc>
        <w:tc>
          <w:tcPr>
            <w:tcW w:w="707" w:type="pct"/>
            <w:tcBorders>
              <w:top w:val="single" w:sz="12" w:space="0" w:color="auto"/>
              <w:bottom w:val="single" w:sz="12" w:space="0" w:color="666666"/>
            </w:tcBorders>
            <w:vAlign w:val="center"/>
          </w:tcPr>
          <w:p w14:paraId="354FD129" w14:textId="77777777" w:rsidR="001A3249" w:rsidRPr="007A79FF" w:rsidRDefault="001A3249" w:rsidP="001A3249">
            <w:pPr>
              <w:spacing w:before="100" w:beforeAutospacing="1" w:after="100" w:afterAutospacing="1" w:line="240" w:lineRule="auto"/>
              <w:jc w:val="center"/>
              <w:rPr>
                <w:rFonts w:ascii="Times New Roman" w:eastAsia="Times New Roman" w:hAnsi="Times New Roman" w:cs="2  Mitra"/>
                <w:b/>
                <w:bCs/>
                <w:sz w:val="24"/>
                <w:szCs w:val="24"/>
                <w:rtl/>
              </w:rPr>
            </w:pPr>
            <w:bookmarkStart w:id="7" w:name="_Toc199719377"/>
            <w:r w:rsidRPr="007A79FF">
              <w:rPr>
                <w:rFonts w:ascii="Times New Roman" w:eastAsia="Times New Roman" w:hAnsi="Times New Roman" w:cs="2  Mitra" w:hint="cs"/>
                <w:b/>
                <w:bCs/>
                <w:sz w:val="24"/>
                <w:szCs w:val="24"/>
                <w:rtl/>
              </w:rPr>
              <w:t>%</w:t>
            </w:r>
            <w:bookmarkEnd w:id="7"/>
          </w:p>
        </w:tc>
        <w:tc>
          <w:tcPr>
            <w:tcW w:w="1409" w:type="pct"/>
            <w:tcBorders>
              <w:top w:val="single" w:sz="12" w:space="0" w:color="auto"/>
              <w:bottom w:val="single" w:sz="12" w:space="0" w:color="666666"/>
            </w:tcBorders>
            <w:vAlign w:val="center"/>
          </w:tcPr>
          <w:p w14:paraId="5217E224" w14:textId="77777777" w:rsidR="001A3249" w:rsidRPr="007A79FF" w:rsidRDefault="001A3249" w:rsidP="001A3249">
            <w:pPr>
              <w:spacing w:before="100" w:beforeAutospacing="1" w:after="100" w:afterAutospacing="1" w:line="240" w:lineRule="auto"/>
              <w:jc w:val="center"/>
              <w:rPr>
                <w:rFonts w:ascii="Times New Roman" w:eastAsia="Times New Roman" w:hAnsi="Times New Roman" w:cs="2  Mitra"/>
                <w:b/>
                <w:bCs/>
                <w:sz w:val="24"/>
                <w:szCs w:val="24"/>
                <w:rtl/>
              </w:rPr>
            </w:pPr>
            <w:bookmarkStart w:id="8" w:name="_Toc199719378"/>
            <w:r w:rsidRPr="007A79FF">
              <w:rPr>
                <w:rFonts w:ascii="Times New Roman" w:eastAsia="Times New Roman" w:hAnsi="Times New Roman" w:cs="2  Mitra" w:hint="cs"/>
                <w:b/>
                <w:bCs/>
                <w:sz w:val="24"/>
                <w:szCs w:val="24"/>
                <w:rtl/>
              </w:rPr>
              <w:t>فراوانی تراکمی</w:t>
            </w:r>
            <w:bookmarkEnd w:id="8"/>
          </w:p>
        </w:tc>
      </w:tr>
      <w:tr w:rsidR="001A3249" w:rsidRPr="007A79FF" w14:paraId="7072C8E8" w14:textId="77777777" w:rsidTr="001A3249">
        <w:trPr>
          <w:trHeight w:val="286"/>
        </w:trPr>
        <w:tc>
          <w:tcPr>
            <w:tcW w:w="1122" w:type="pct"/>
            <w:vMerge w:val="restart"/>
            <w:vAlign w:val="center"/>
          </w:tcPr>
          <w:p w14:paraId="5DB57D7A" w14:textId="77777777" w:rsidR="001A3249" w:rsidRPr="007A79FF" w:rsidRDefault="001A3249" w:rsidP="001A3249">
            <w:pPr>
              <w:spacing w:before="100" w:beforeAutospacing="1" w:after="100" w:afterAutospacing="1" w:line="240" w:lineRule="auto"/>
              <w:jc w:val="center"/>
              <w:rPr>
                <w:rFonts w:ascii="Times New Roman" w:eastAsia="Times New Roman" w:hAnsi="Times New Roman" w:cs="2  Mitra"/>
                <w:b/>
                <w:bCs/>
                <w:sz w:val="24"/>
                <w:szCs w:val="24"/>
                <w:rtl/>
              </w:rPr>
            </w:pPr>
            <w:bookmarkStart w:id="9" w:name="_Toc199719379"/>
            <w:r w:rsidRPr="007A79FF">
              <w:rPr>
                <w:rFonts w:ascii="Times New Roman" w:eastAsia="Times New Roman" w:hAnsi="Times New Roman" w:cs="2  Mitra" w:hint="cs"/>
                <w:sz w:val="24"/>
                <w:szCs w:val="24"/>
                <w:rtl/>
              </w:rPr>
              <w:t>جنسیت</w:t>
            </w:r>
            <w:bookmarkEnd w:id="9"/>
          </w:p>
        </w:tc>
        <w:tc>
          <w:tcPr>
            <w:tcW w:w="1181" w:type="pct"/>
            <w:vAlign w:val="center"/>
          </w:tcPr>
          <w:p w14:paraId="169B9C65" w14:textId="77777777" w:rsidR="001A3249" w:rsidRPr="007A79FF" w:rsidRDefault="001A3249" w:rsidP="001A3249">
            <w:pPr>
              <w:spacing w:before="100" w:beforeAutospacing="1" w:after="100" w:afterAutospacing="1" w:line="240" w:lineRule="auto"/>
              <w:jc w:val="center"/>
              <w:rPr>
                <w:rFonts w:ascii="Times New Roman" w:eastAsia="Times New Roman" w:hAnsi="Times New Roman" w:cs="2  Mitra"/>
                <w:sz w:val="24"/>
                <w:szCs w:val="24"/>
              </w:rPr>
            </w:pPr>
            <w:r w:rsidRPr="007A79FF">
              <w:rPr>
                <w:rFonts w:ascii="Times New Roman" w:eastAsia="Times New Roman" w:hAnsi="Times New Roman" w:cs="2  Mitra" w:hint="cs"/>
                <w:sz w:val="24"/>
                <w:szCs w:val="24"/>
                <w:rtl/>
                <w:lang w:bidi="ar-SA"/>
              </w:rPr>
              <w:t>زن</w:t>
            </w:r>
          </w:p>
        </w:tc>
        <w:tc>
          <w:tcPr>
            <w:tcW w:w="580" w:type="pct"/>
            <w:vAlign w:val="center"/>
          </w:tcPr>
          <w:p w14:paraId="6ACB97D2" w14:textId="77777777" w:rsidR="001A3249" w:rsidRPr="007A79FF" w:rsidRDefault="001A3249" w:rsidP="001A3249">
            <w:pPr>
              <w:spacing w:before="100" w:beforeAutospacing="1" w:after="100" w:afterAutospacing="1" w:line="240" w:lineRule="auto"/>
              <w:jc w:val="center"/>
              <w:rPr>
                <w:rFonts w:ascii="Times New Roman" w:eastAsia="Times New Roman" w:hAnsi="Times New Roman" w:cs="2  Mitra"/>
                <w:sz w:val="24"/>
                <w:szCs w:val="24"/>
              </w:rPr>
            </w:pPr>
            <w:r w:rsidRPr="007A79FF">
              <w:rPr>
                <w:rFonts w:ascii="Times New Roman" w:eastAsia="Times New Roman" w:hAnsi="Times New Roman" w:cs="2  Mitra" w:hint="cs"/>
                <w:sz w:val="24"/>
                <w:szCs w:val="24"/>
                <w:rtl/>
                <w:lang w:bidi="ar-SA"/>
              </w:rPr>
              <w:t>186</w:t>
            </w:r>
          </w:p>
        </w:tc>
        <w:tc>
          <w:tcPr>
            <w:tcW w:w="707" w:type="pct"/>
            <w:vAlign w:val="center"/>
          </w:tcPr>
          <w:p w14:paraId="1F8C37EC" w14:textId="77777777" w:rsidR="001A3249" w:rsidRPr="007A79FF" w:rsidRDefault="001A3249" w:rsidP="001A3249">
            <w:pPr>
              <w:spacing w:before="100" w:beforeAutospacing="1" w:after="100" w:afterAutospacing="1" w:line="240" w:lineRule="auto"/>
              <w:jc w:val="center"/>
              <w:rPr>
                <w:rFonts w:ascii="Times New Roman" w:eastAsia="Times New Roman" w:hAnsi="Times New Roman" w:cs="2  Mitra"/>
                <w:sz w:val="24"/>
                <w:szCs w:val="24"/>
              </w:rPr>
            </w:pPr>
            <w:r w:rsidRPr="007A79FF">
              <w:rPr>
                <w:rFonts w:ascii="Times New Roman" w:eastAsia="Times New Roman" w:hAnsi="Times New Roman" w:cs="2  Mitra" w:hint="cs"/>
                <w:sz w:val="24"/>
                <w:szCs w:val="24"/>
                <w:rtl/>
                <w:lang w:bidi="ar-SA"/>
              </w:rPr>
              <w:t>51.95</w:t>
            </w:r>
          </w:p>
        </w:tc>
        <w:tc>
          <w:tcPr>
            <w:tcW w:w="1409" w:type="pct"/>
            <w:vAlign w:val="center"/>
          </w:tcPr>
          <w:p w14:paraId="614A0A1C" w14:textId="77777777" w:rsidR="001A3249" w:rsidRPr="007A79FF" w:rsidRDefault="001A3249" w:rsidP="001A3249">
            <w:pPr>
              <w:spacing w:before="100" w:beforeAutospacing="1" w:after="100" w:afterAutospacing="1" w:line="240" w:lineRule="auto"/>
              <w:jc w:val="center"/>
              <w:rPr>
                <w:rFonts w:ascii="Times New Roman" w:eastAsia="Times New Roman" w:hAnsi="Times New Roman" w:cs="2  Mitra"/>
                <w:sz w:val="24"/>
                <w:szCs w:val="24"/>
                <w:rtl/>
                <w:lang w:bidi="ar-SA"/>
              </w:rPr>
            </w:pPr>
            <w:r w:rsidRPr="007A79FF">
              <w:rPr>
                <w:rFonts w:ascii="Times New Roman" w:eastAsia="Times New Roman" w:hAnsi="Times New Roman" w:cs="2  Mitra" w:hint="cs"/>
                <w:sz w:val="24"/>
                <w:szCs w:val="24"/>
                <w:rtl/>
                <w:lang w:bidi="ar-SA"/>
              </w:rPr>
              <w:t>51.95</w:t>
            </w:r>
          </w:p>
        </w:tc>
      </w:tr>
      <w:tr w:rsidR="001A3249" w:rsidRPr="007A79FF" w14:paraId="43FE158F" w14:textId="77777777" w:rsidTr="001A3249">
        <w:trPr>
          <w:trHeight w:val="286"/>
        </w:trPr>
        <w:tc>
          <w:tcPr>
            <w:tcW w:w="1122" w:type="pct"/>
            <w:vMerge/>
            <w:vAlign w:val="center"/>
          </w:tcPr>
          <w:p w14:paraId="7E926C55" w14:textId="77777777" w:rsidR="001A3249" w:rsidRPr="007A79FF" w:rsidRDefault="001A3249" w:rsidP="001A3249">
            <w:pPr>
              <w:spacing w:before="100" w:beforeAutospacing="1" w:after="100" w:afterAutospacing="1" w:line="240" w:lineRule="auto"/>
              <w:jc w:val="center"/>
              <w:rPr>
                <w:rFonts w:ascii="Times New Roman" w:eastAsia="Times New Roman" w:hAnsi="Times New Roman" w:cs="2  Mitra"/>
                <w:b/>
                <w:bCs/>
                <w:sz w:val="24"/>
                <w:szCs w:val="24"/>
                <w:rtl/>
              </w:rPr>
            </w:pPr>
          </w:p>
        </w:tc>
        <w:tc>
          <w:tcPr>
            <w:tcW w:w="1181" w:type="pct"/>
            <w:vAlign w:val="center"/>
          </w:tcPr>
          <w:p w14:paraId="5252E30D" w14:textId="77777777" w:rsidR="001A3249" w:rsidRPr="007A79FF" w:rsidRDefault="001A3249" w:rsidP="001A3249">
            <w:pPr>
              <w:spacing w:before="100" w:beforeAutospacing="1" w:after="100" w:afterAutospacing="1" w:line="240" w:lineRule="auto"/>
              <w:jc w:val="center"/>
              <w:rPr>
                <w:rFonts w:ascii="Times New Roman" w:eastAsia="Times New Roman" w:hAnsi="Times New Roman" w:cs="2  Mitra"/>
                <w:sz w:val="24"/>
                <w:szCs w:val="24"/>
              </w:rPr>
            </w:pPr>
            <w:r w:rsidRPr="007A79FF">
              <w:rPr>
                <w:rFonts w:ascii="Times New Roman" w:eastAsia="Times New Roman" w:hAnsi="Times New Roman" w:cs="2  Mitra" w:hint="cs"/>
                <w:sz w:val="24"/>
                <w:szCs w:val="24"/>
                <w:rtl/>
                <w:lang w:bidi="ar-SA"/>
              </w:rPr>
              <w:t>مرد</w:t>
            </w:r>
          </w:p>
        </w:tc>
        <w:tc>
          <w:tcPr>
            <w:tcW w:w="580" w:type="pct"/>
            <w:vAlign w:val="center"/>
          </w:tcPr>
          <w:p w14:paraId="50DD5266" w14:textId="77777777" w:rsidR="001A3249" w:rsidRPr="007A79FF" w:rsidRDefault="001A3249" w:rsidP="001A3249">
            <w:pPr>
              <w:spacing w:before="100" w:beforeAutospacing="1" w:after="100" w:afterAutospacing="1" w:line="240" w:lineRule="auto"/>
              <w:jc w:val="center"/>
              <w:rPr>
                <w:rFonts w:ascii="Times New Roman" w:eastAsia="Times New Roman" w:hAnsi="Times New Roman" w:cs="2  Mitra"/>
                <w:sz w:val="24"/>
                <w:szCs w:val="24"/>
              </w:rPr>
            </w:pPr>
            <w:r w:rsidRPr="007A79FF">
              <w:rPr>
                <w:rFonts w:ascii="Times New Roman" w:eastAsia="Times New Roman" w:hAnsi="Times New Roman" w:cs="2  Mitra" w:hint="cs"/>
                <w:sz w:val="24"/>
                <w:szCs w:val="24"/>
                <w:rtl/>
                <w:lang w:bidi="ar-SA"/>
              </w:rPr>
              <w:t>172</w:t>
            </w:r>
          </w:p>
        </w:tc>
        <w:tc>
          <w:tcPr>
            <w:tcW w:w="707" w:type="pct"/>
            <w:vAlign w:val="center"/>
          </w:tcPr>
          <w:p w14:paraId="55AEE360" w14:textId="77777777" w:rsidR="001A3249" w:rsidRPr="007A79FF" w:rsidRDefault="001A3249" w:rsidP="001A3249">
            <w:pPr>
              <w:spacing w:before="100" w:beforeAutospacing="1" w:after="100" w:afterAutospacing="1" w:line="240" w:lineRule="auto"/>
              <w:jc w:val="center"/>
              <w:rPr>
                <w:rFonts w:ascii="Times New Roman" w:eastAsia="Times New Roman" w:hAnsi="Times New Roman" w:cs="2  Mitra"/>
                <w:sz w:val="24"/>
                <w:szCs w:val="24"/>
              </w:rPr>
            </w:pPr>
            <w:r w:rsidRPr="007A79FF">
              <w:rPr>
                <w:rFonts w:ascii="Times New Roman" w:eastAsia="Times New Roman" w:hAnsi="Times New Roman" w:cs="2  Mitra" w:hint="cs"/>
                <w:sz w:val="24"/>
                <w:szCs w:val="24"/>
                <w:rtl/>
                <w:lang w:bidi="ar-SA"/>
              </w:rPr>
              <w:t>48.04</w:t>
            </w:r>
          </w:p>
        </w:tc>
        <w:tc>
          <w:tcPr>
            <w:tcW w:w="1409" w:type="pct"/>
            <w:vAlign w:val="center"/>
          </w:tcPr>
          <w:p w14:paraId="3155CF4A" w14:textId="77777777" w:rsidR="001A3249" w:rsidRPr="007A79FF" w:rsidRDefault="001A3249" w:rsidP="001A3249">
            <w:pPr>
              <w:spacing w:before="100" w:beforeAutospacing="1" w:after="100" w:afterAutospacing="1" w:line="240" w:lineRule="auto"/>
              <w:jc w:val="center"/>
              <w:rPr>
                <w:rFonts w:ascii="Times New Roman" w:eastAsia="Times New Roman" w:hAnsi="Times New Roman" w:cs="2  Mitra"/>
                <w:sz w:val="24"/>
                <w:szCs w:val="24"/>
                <w:rtl/>
                <w:lang w:bidi="ar-SA"/>
              </w:rPr>
            </w:pPr>
            <w:r w:rsidRPr="007A79FF">
              <w:rPr>
                <w:rFonts w:ascii="Times New Roman" w:eastAsia="Times New Roman" w:hAnsi="Times New Roman" w:cs="2  Mitra" w:hint="cs"/>
                <w:sz w:val="24"/>
                <w:szCs w:val="24"/>
                <w:rtl/>
                <w:lang w:bidi="ar-SA"/>
              </w:rPr>
              <w:t>100</w:t>
            </w:r>
          </w:p>
        </w:tc>
      </w:tr>
      <w:tr w:rsidR="001A3249" w:rsidRPr="007A79FF" w14:paraId="6975F81E" w14:textId="77777777" w:rsidTr="001A3249">
        <w:trPr>
          <w:trHeight w:val="316"/>
        </w:trPr>
        <w:tc>
          <w:tcPr>
            <w:tcW w:w="1122" w:type="pct"/>
            <w:vMerge w:val="restart"/>
            <w:vAlign w:val="center"/>
          </w:tcPr>
          <w:p w14:paraId="058DFA53" w14:textId="77777777" w:rsidR="001A3249" w:rsidRPr="007A79FF" w:rsidRDefault="001A3249" w:rsidP="001A3249">
            <w:pPr>
              <w:spacing w:before="100" w:beforeAutospacing="1" w:after="100" w:afterAutospacing="1" w:line="240" w:lineRule="auto"/>
              <w:jc w:val="center"/>
              <w:rPr>
                <w:rFonts w:ascii="Times New Roman" w:eastAsia="Times New Roman" w:hAnsi="Times New Roman" w:cs="2  Mitra"/>
                <w:b/>
                <w:bCs/>
                <w:sz w:val="24"/>
                <w:szCs w:val="24"/>
                <w:rtl/>
              </w:rPr>
            </w:pPr>
            <w:bookmarkStart w:id="10" w:name="_Toc199719380"/>
            <w:r w:rsidRPr="007A79FF">
              <w:rPr>
                <w:rFonts w:ascii="Times New Roman" w:eastAsia="Times New Roman" w:hAnsi="Times New Roman" w:cs="2  Mitra" w:hint="cs"/>
                <w:sz w:val="24"/>
                <w:szCs w:val="24"/>
                <w:rtl/>
              </w:rPr>
              <w:t>سن</w:t>
            </w:r>
            <w:bookmarkEnd w:id="10"/>
          </w:p>
        </w:tc>
        <w:tc>
          <w:tcPr>
            <w:tcW w:w="1181" w:type="pct"/>
            <w:vAlign w:val="center"/>
          </w:tcPr>
          <w:p w14:paraId="32C900CB" w14:textId="77777777" w:rsidR="001A3249" w:rsidRPr="007A79FF" w:rsidRDefault="001A3249" w:rsidP="001A3249">
            <w:pPr>
              <w:spacing w:before="100" w:beforeAutospacing="1" w:after="100" w:afterAutospacing="1" w:line="240" w:lineRule="auto"/>
              <w:jc w:val="center"/>
              <w:rPr>
                <w:rFonts w:ascii="Times New Roman" w:eastAsia="Times New Roman" w:hAnsi="Times New Roman" w:cs="2  Mitra"/>
                <w:sz w:val="24"/>
                <w:szCs w:val="24"/>
                <w:rtl/>
              </w:rPr>
            </w:pPr>
            <w:bookmarkStart w:id="11" w:name="_Toc199719381"/>
            <w:r w:rsidRPr="007A79FF">
              <w:rPr>
                <w:rFonts w:ascii="Times New Roman" w:eastAsia="Times New Roman" w:hAnsi="Times New Roman" w:cs="2  Mitra" w:hint="cs"/>
                <w:sz w:val="24"/>
                <w:szCs w:val="24"/>
                <w:rtl/>
              </w:rPr>
              <w:t>18 تا 24 سال</w:t>
            </w:r>
            <w:bookmarkEnd w:id="11"/>
          </w:p>
        </w:tc>
        <w:tc>
          <w:tcPr>
            <w:tcW w:w="580" w:type="pct"/>
            <w:vAlign w:val="center"/>
          </w:tcPr>
          <w:p w14:paraId="64303FE4" w14:textId="77777777" w:rsidR="001A3249" w:rsidRPr="007A79FF" w:rsidRDefault="001A3249" w:rsidP="001A3249">
            <w:pPr>
              <w:spacing w:before="100" w:beforeAutospacing="1" w:after="100" w:afterAutospacing="1" w:line="240" w:lineRule="auto"/>
              <w:jc w:val="center"/>
              <w:rPr>
                <w:rFonts w:ascii="Times New Roman" w:eastAsia="Times New Roman" w:hAnsi="Times New Roman" w:cs="2  Mitra"/>
                <w:sz w:val="24"/>
                <w:szCs w:val="24"/>
                <w:rtl/>
              </w:rPr>
            </w:pPr>
            <w:r w:rsidRPr="007A79FF">
              <w:rPr>
                <w:rFonts w:ascii="Times New Roman" w:eastAsia="Times New Roman" w:hAnsi="Times New Roman" w:cs="2  Mitra" w:hint="cs"/>
                <w:sz w:val="24"/>
                <w:szCs w:val="24"/>
                <w:rtl/>
              </w:rPr>
              <w:t>124</w:t>
            </w:r>
          </w:p>
        </w:tc>
        <w:tc>
          <w:tcPr>
            <w:tcW w:w="707" w:type="pct"/>
            <w:vAlign w:val="center"/>
          </w:tcPr>
          <w:p w14:paraId="2A0FE6FF" w14:textId="77777777" w:rsidR="001A3249" w:rsidRPr="007A79FF" w:rsidRDefault="001A3249" w:rsidP="001A3249">
            <w:pPr>
              <w:spacing w:before="100" w:beforeAutospacing="1" w:after="100" w:afterAutospacing="1" w:line="240" w:lineRule="auto"/>
              <w:jc w:val="center"/>
              <w:rPr>
                <w:rFonts w:ascii="Times New Roman" w:eastAsia="Times New Roman" w:hAnsi="Times New Roman" w:cs="2  Mitra"/>
                <w:sz w:val="24"/>
                <w:szCs w:val="24"/>
                <w:rtl/>
              </w:rPr>
            </w:pPr>
            <w:bookmarkStart w:id="12" w:name="_Toc199719383"/>
            <w:r w:rsidRPr="007A79FF">
              <w:rPr>
                <w:rFonts w:ascii="Times New Roman" w:eastAsia="Times New Roman" w:hAnsi="Times New Roman" w:cs="2  Mitra" w:hint="cs"/>
                <w:sz w:val="24"/>
                <w:szCs w:val="24"/>
                <w:rtl/>
              </w:rPr>
              <w:t>34.</w:t>
            </w:r>
            <w:bookmarkEnd w:id="12"/>
            <w:r w:rsidRPr="007A79FF">
              <w:rPr>
                <w:rFonts w:ascii="Times New Roman" w:eastAsia="Times New Roman" w:hAnsi="Times New Roman" w:cs="2  Mitra" w:hint="cs"/>
                <w:sz w:val="24"/>
                <w:szCs w:val="24"/>
                <w:rtl/>
              </w:rPr>
              <w:t>63</w:t>
            </w:r>
          </w:p>
        </w:tc>
        <w:tc>
          <w:tcPr>
            <w:tcW w:w="1409" w:type="pct"/>
            <w:vAlign w:val="center"/>
          </w:tcPr>
          <w:p w14:paraId="3F1D7DF5" w14:textId="77777777" w:rsidR="001A3249" w:rsidRPr="007A79FF" w:rsidRDefault="001A3249" w:rsidP="001A3249">
            <w:pPr>
              <w:spacing w:before="100" w:beforeAutospacing="1" w:after="100" w:afterAutospacing="1" w:line="240" w:lineRule="auto"/>
              <w:jc w:val="center"/>
              <w:rPr>
                <w:rFonts w:ascii="Times New Roman" w:eastAsia="Times New Roman" w:hAnsi="Times New Roman" w:cs="2  Mitra"/>
                <w:sz w:val="24"/>
                <w:szCs w:val="24"/>
                <w:rtl/>
              </w:rPr>
            </w:pPr>
            <w:r w:rsidRPr="007A79FF">
              <w:rPr>
                <w:rFonts w:ascii="Times New Roman" w:eastAsia="Times New Roman" w:hAnsi="Times New Roman" w:cs="2  Mitra" w:hint="cs"/>
                <w:sz w:val="24"/>
                <w:szCs w:val="24"/>
                <w:rtl/>
              </w:rPr>
              <w:t>34.63</w:t>
            </w:r>
          </w:p>
        </w:tc>
      </w:tr>
      <w:tr w:rsidR="001A3249" w:rsidRPr="007A79FF" w14:paraId="2691B53C" w14:textId="77777777" w:rsidTr="001A3249">
        <w:trPr>
          <w:trHeight w:val="202"/>
        </w:trPr>
        <w:tc>
          <w:tcPr>
            <w:tcW w:w="1122" w:type="pct"/>
            <w:vMerge/>
            <w:vAlign w:val="center"/>
          </w:tcPr>
          <w:p w14:paraId="6DBC881D" w14:textId="77777777" w:rsidR="001A3249" w:rsidRPr="007A79FF" w:rsidRDefault="001A3249" w:rsidP="001A3249">
            <w:pPr>
              <w:spacing w:before="100" w:beforeAutospacing="1" w:after="100" w:afterAutospacing="1" w:line="240" w:lineRule="auto"/>
              <w:jc w:val="center"/>
              <w:rPr>
                <w:rFonts w:ascii="Times New Roman" w:eastAsia="Times New Roman" w:hAnsi="Times New Roman" w:cs="2  Mitra"/>
                <w:b/>
                <w:bCs/>
                <w:sz w:val="24"/>
                <w:szCs w:val="24"/>
                <w:rtl/>
              </w:rPr>
            </w:pPr>
          </w:p>
        </w:tc>
        <w:tc>
          <w:tcPr>
            <w:tcW w:w="1181" w:type="pct"/>
            <w:vAlign w:val="center"/>
          </w:tcPr>
          <w:p w14:paraId="74BEABFB" w14:textId="77777777" w:rsidR="001A3249" w:rsidRPr="007A79FF" w:rsidRDefault="001A3249" w:rsidP="001A3249">
            <w:pPr>
              <w:spacing w:before="100" w:beforeAutospacing="1" w:after="100" w:afterAutospacing="1" w:line="240" w:lineRule="auto"/>
              <w:jc w:val="center"/>
              <w:rPr>
                <w:rFonts w:ascii="Times New Roman" w:eastAsia="Times New Roman" w:hAnsi="Times New Roman" w:cs="2  Mitra"/>
                <w:sz w:val="24"/>
                <w:szCs w:val="24"/>
                <w:rtl/>
              </w:rPr>
            </w:pPr>
            <w:bookmarkStart w:id="13" w:name="_Toc199719385"/>
            <w:r w:rsidRPr="007A79FF">
              <w:rPr>
                <w:rFonts w:ascii="Times New Roman" w:eastAsia="Times New Roman" w:hAnsi="Times New Roman" w:cs="2  Mitra" w:hint="cs"/>
                <w:sz w:val="24"/>
                <w:szCs w:val="24"/>
                <w:rtl/>
              </w:rPr>
              <w:t>25 تا 30 سال</w:t>
            </w:r>
            <w:bookmarkEnd w:id="13"/>
          </w:p>
        </w:tc>
        <w:tc>
          <w:tcPr>
            <w:tcW w:w="580" w:type="pct"/>
            <w:vAlign w:val="center"/>
          </w:tcPr>
          <w:p w14:paraId="51D8A84E" w14:textId="77777777" w:rsidR="001A3249" w:rsidRPr="007A79FF" w:rsidRDefault="001A3249" w:rsidP="001A3249">
            <w:pPr>
              <w:spacing w:before="100" w:beforeAutospacing="1" w:after="100" w:afterAutospacing="1" w:line="240" w:lineRule="auto"/>
              <w:jc w:val="center"/>
              <w:rPr>
                <w:rFonts w:ascii="Times New Roman" w:eastAsia="Times New Roman" w:hAnsi="Times New Roman" w:cs="2  Mitra"/>
                <w:sz w:val="24"/>
                <w:szCs w:val="24"/>
                <w:rtl/>
              </w:rPr>
            </w:pPr>
            <w:r w:rsidRPr="007A79FF">
              <w:rPr>
                <w:rFonts w:ascii="Times New Roman" w:eastAsia="Times New Roman" w:hAnsi="Times New Roman" w:cs="2  Mitra" w:hint="cs"/>
                <w:sz w:val="24"/>
                <w:szCs w:val="24"/>
                <w:rtl/>
              </w:rPr>
              <w:t>146</w:t>
            </w:r>
          </w:p>
        </w:tc>
        <w:tc>
          <w:tcPr>
            <w:tcW w:w="707" w:type="pct"/>
            <w:vAlign w:val="center"/>
          </w:tcPr>
          <w:p w14:paraId="7FBD965E" w14:textId="77777777" w:rsidR="001A3249" w:rsidRPr="007A79FF" w:rsidRDefault="001A3249" w:rsidP="001A3249">
            <w:pPr>
              <w:spacing w:before="100" w:beforeAutospacing="1" w:after="100" w:afterAutospacing="1" w:line="240" w:lineRule="auto"/>
              <w:jc w:val="center"/>
              <w:rPr>
                <w:rFonts w:ascii="Times New Roman" w:eastAsia="Times New Roman" w:hAnsi="Times New Roman" w:cs="2  Mitra"/>
                <w:sz w:val="24"/>
                <w:szCs w:val="24"/>
                <w:rtl/>
              </w:rPr>
            </w:pPr>
            <w:bookmarkStart w:id="14" w:name="_Toc199719387"/>
            <w:r w:rsidRPr="007A79FF">
              <w:rPr>
                <w:rFonts w:ascii="Times New Roman" w:eastAsia="Times New Roman" w:hAnsi="Times New Roman" w:cs="2  Mitra" w:hint="cs"/>
                <w:sz w:val="24"/>
                <w:szCs w:val="24"/>
                <w:rtl/>
              </w:rPr>
              <w:t>40.</w:t>
            </w:r>
            <w:bookmarkEnd w:id="14"/>
            <w:r w:rsidRPr="007A79FF">
              <w:rPr>
                <w:rFonts w:ascii="Times New Roman" w:eastAsia="Times New Roman" w:hAnsi="Times New Roman" w:cs="2  Mitra" w:hint="cs"/>
                <w:sz w:val="24"/>
                <w:szCs w:val="24"/>
                <w:rtl/>
              </w:rPr>
              <w:t>78</w:t>
            </w:r>
          </w:p>
        </w:tc>
        <w:tc>
          <w:tcPr>
            <w:tcW w:w="1409" w:type="pct"/>
            <w:vAlign w:val="center"/>
          </w:tcPr>
          <w:p w14:paraId="273E92C7" w14:textId="77777777" w:rsidR="001A3249" w:rsidRPr="007A79FF" w:rsidRDefault="001A3249" w:rsidP="001A3249">
            <w:pPr>
              <w:spacing w:before="100" w:beforeAutospacing="1" w:after="100" w:afterAutospacing="1" w:line="240" w:lineRule="auto"/>
              <w:jc w:val="center"/>
              <w:rPr>
                <w:rFonts w:ascii="Times New Roman" w:eastAsia="Times New Roman" w:hAnsi="Times New Roman" w:cs="2  Mitra"/>
                <w:sz w:val="24"/>
                <w:szCs w:val="24"/>
                <w:rtl/>
              </w:rPr>
            </w:pPr>
            <w:r w:rsidRPr="007A79FF">
              <w:rPr>
                <w:rFonts w:ascii="Times New Roman" w:eastAsia="Times New Roman" w:hAnsi="Times New Roman" w:cs="2  Mitra" w:hint="cs"/>
                <w:sz w:val="24"/>
                <w:szCs w:val="24"/>
                <w:rtl/>
              </w:rPr>
              <w:t>75.41</w:t>
            </w:r>
          </w:p>
        </w:tc>
      </w:tr>
      <w:tr w:rsidR="001A3249" w:rsidRPr="007A79FF" w14:paraId="46BD4FA8" w14:textId="77777777" w:rsidTr="001A3249">
        <w:trPr>
          <w:trHeight w:val="316"/>
        </w:trPr>
        <w:tc>
          <w:tcPr>
            <w:tcW w:w="1122" w:type="pct"/>
            <w:vMerge/>
            <w:vAlign w:val="center"/>
          </w:tcPr>
          <w:p w14:paraId="3EE28993" w14:textId="77777777" w:rsidR="001A3249" w:rsidRPr="007A79FF" w:rsidRDefault="001A3249" w:rsidP="001A3249">
            <w:pPr>
              <w:spacing w:before="100" w:beforeAutospacing="1" w:after="100" w:afterAutospacing="1" w:line="240" w:lineRule="auto"/>
              <w:jc w:val="center"/>
              <w:rPr>
                <w:rFonts w:ascii="Times New Roman" w:eastAsia="Times New Roman" w:hAnsi="Times New Roman" w:cs="2  Mitra"/>
                <w:b/>
                <w:bCs/>
                <w:sz w:val="24"/>
                <w:szCs w:val="24"/>
                <w:rtl/>
              </w:rPr>
            </w:pPr>
          </w:p>
        </w:tc>
        <w:tc>
          <w:tcPr>
            <w:tcW w:w="1181" w:type="pct"/>
            <w:vAlign w:val="center"/>
          </w:tcPr>
          <w:p w14:paraId="13C4B0E2" w14:textId="77777777" w:rsidR="001A3249" w:rsidRPr="007A79FF" w:rsidRDefault="001A3249" w:rsidP="001A3249">
            <w:pPr>
              <w:spacing w:before="100" w:beforeAutospacing="1" w:after="100" w:afterAutospacing="1" w:line="240" w:lineRule="auto"/>
              <w:jc w:val="center"/>
              <w:rPr>
                <w:rFonts w:ascii="Times New Roman" w:eastAsia="Times New Roman" w:hAnsi="Times New Roman" w:cs="2  Mitra"/>
                <w:sz w:val="24"/>
                <w:szCs w:val="24"/>
                <w:rtl/>
              </w:rPr>
            </w:pPr>
            <w:bookmarkStart w:id="15" w:name="_Toc199719389"/>
            <w:r w:rsidRPr="007A79FF">
              <w:rPr>
                <w:rFonts w:ascii="Times New Roman" w:eastAsia="Times New Roman" w:hAnsi="Times New Roman" w:cs="2  Mitra" w:hint="cs"/>
                <w:sz w:val="24"/>
                <w:szCs w:val="24"/>
                <w:rtl/>
              </w:rPr>
              <w:t>31 تا 35 سال</w:t>
            </w:r>
            <w:bookmarkEnd w:id="15"/>
          </w:p>
        </w:tc>
        <w:tc>
          <w:tcPr>
            <w:tcW w:w="580" w:type="pct"/>
            <w:vAlign w:val="center"/>
          </w:tcPr>
          <w:p w14:paraId="7BC297D4" w14:textId="77777777" w:rsidR="001A3249" w:rsidRPr="007A79FF" w:rsidRDefault="001A3249" w:rsidP="001A3249">
            <w:pPr>
              <w:spacing w:before="100" w:beforeAutospacing="1" w:after="100" w:afterAutospacing="1" w:line="240" w:lineRule="auto"/>
              <w:jc w:val="center"/>
              <w:rPr>
                <w:rFonts w:ascii="Times New Roman" w:eastAsia="Times New Roman" w:hAnsi="Times New Roman" w:cs="2  Mitra"/>
                <w:sz w:val="24"/>
                <w:szCs w:val="24"/>
                <w:rtl/>
              </w:rPr>
            </w:pPr>
            <w:r w:rsidRPr="007A79FF">
              <w:rPr>
                <w:rFonts w:ascii="Times New Roman" w:eastAsia="Times New Roman" w:hAnsi="Times New Roman" w:cs="2  Mitra" w:hint="cs"/>
                <w:sz w:val="24"/>
                <w:szCs w:val="24"/>
                <w:rtl/>
              </w:rPr>
              <w:t>56</w:t>
            </w:r>
          </w:p>
        </w:tc>
        <w:tc>
          <w:tcPr>
            <w:tcW w:w="707" w:type="pct"/>
            <w:vAlign w:val="center"/>
          </w:tcPr>
          <w:p w14:paraId="73479606" w14:textId="77777777" w:rsidR="001A3249" w:rsidRPr="007A79FF" w:rsidRDefault="001A3249" w:rsidP="001A3249">
            <w:pPr>
              <w:spacing w:before="100" w:beforeAutospacing="1" w:after="100" w:afterAutospacing="1" w:line="240" w:lineRule="auto"/>
              <w:jc w:val="center"/>
              <w:rPr>
                <w:rFonts w:ascii="Times New Roman" w:eastAsia="Times New Roman" w:hAnsi="Times New Roman" w:cs="2  Mitra"/>
                <w:sz w:val="24"/>
                <w:szCs w:val="24"/>
                <w:rtl/>
              </w:rPr>
            </w:pPr>
            <w:bookmarkStart w:id="16" w:name="_Toc199719391"/>
            <w:r w:rsidRPr="007A79FF">
              <w:rPr>
                <w:rFonts w:ascii="Times New Roman" w:eastAsia="Times New Roman" w:hAnsi="Times New Roman" w:cs="2  Mitra" w:hint="cs"/>
                <w:sz w:val="24"/>
                <w:szCs w:val="24"/>
                <w:rtl/>
              </w:rPr>
              <w:t>15.</w:t>
            </w:r>
            <w:bookmarkEnd w:id="16"/>
            <w:r w:rsidRPr="007A79FF">
              <w:rPr>
                <w:rFonts w:ascii="Times New Roman" w:eastAsia="Times New Roman" w:hAnsi="Times New Roman" w:cs="2  Mitra" w:hint="cs"/>
                <w:sz w:val="24"/>
                <w:szCs w:val="24"/>
                <w:rtl/>
              </w:rPr>
              <w:t>64</w:t>
            </w:r>
          </w:p>
        </w:tc>
        <w:tc>
          <w:tcPr>
            <w:tcW w:w="1409" w:type="pct"/>
            <w:vAlign w:val="center"/>
          </w:tcPr>
          <w:p w14:paraId="1C5367AE" w14:textId="77777777" w:rsidR="001A3249" w:rsidRPr="007A79FF" w:rsidRDefault="001A3249" w:rsidP="001A3249">
            <w:pPr>
              <w:spacing w:before="100" w:beforeAutospacing="1" w:after="100" w:afterAutospacing="1" w:line="240" w:lineRule="auto"/>
              <w:jc w:val="center"/>
              <w:rPr>
                <w:rFonts w:ascii="Times New Roman" w:eastAsia="Times New Roman" w:hAnsi="Times New Roman" w:cs="2  Mitra"/>
                <w:sz w:val="24"/>
                <w:szCs w:val="24"/>
                <w:rtl/>
              </w:rPr>
            </w:pPr>
            <w:bookmarkStart w:id="17" w:name="_Toc199719392"/>
            <w:r w:rsidRPr="007A79FF">
              <w:rPr>
                <w:rFonts w:ascii="Times New Roman" w:eastAsia="Times New Roman" w:hAnsi="Times New Roman" w:cs="2  Mitra" w:hint="cs"/>
                <w:sz w:val="24"/>
                <w:szCs w:val="24"/>
                <w:rtl/>
              </w:rPr>
              <w:t>91.</w:t>
            </w:r>
            <w:bookmarkEnd w:id="17"/>
            <w:r w:rsidRPr="007A79FF">
              <w:rPr>
                <w:rFonts w:ascii="Times New Roman" w:eastAsia="Times New Roman" w:hAnsi="Times New Roman" w:cs="2  Mitra" w:hint="cs"/>
                <w:sz w:val="24"/>
                <w:szCs w:val="24"/>
                <w:rtl/>
              </w:rPr>
              <w:t>05</w:t>
            </w:r>
          </w:p>
        </w:tc>
      </w:tr>
      <w:tr w:rsidR="001A3249" w:rsidRPr="007A79FF" w14:paraId="2D882038" w14:textId="77777777" w:rsidTr="001A3249">
        <w:trPr>
          <w:trHeight w:val="316"/>
        </w:trPr>
        <w:tc>
          <w:tcPr>
            <w:tcW w:w="1122" w:type="pct"/>
            <w:vMerge/>
            <w:vAlign w:val="center"/>
          </w:tcPr>
          <w:p w14:paraId="67A5CAE0" w14:textId="77777777" w:rsidR="001A3249" w:rsidRPr="007A79FF" w:rsidRDefault="001A3249" w:rsidP="001A3249">
            <w:pPr>
              <w:spacing w:before="100" w:beforeAutospacing="1" w:after="100" w:afterAutospacing="1" w:line="240" w:lineRule="auto"/>
              <w:jc w:val="center"/>
              <w:rPr>
                <w:rFonts w:ascii="Times New Roman" w:eastAsia="Times New Roman" w:hAnsi="Times New Roman" w:cs="2  Mitra"/>
                <w:b/>
                <w:bCs/>
                <w:sz w:val="24"/>
                <w:szCs w:val="24"/>
                <w:rtl/>
              </w:rPr>
            </w:pPr>
          </w:p>
        </w:tc>
        <w:tc>
          <w:tcPr>
            <w:tcW w:w="1181" w:type="pct"/>
            <w:vAlign w:val="center"/>
          </w:tcPr>
          <w:p w14:paraId="5E64F453" w14:textId="77777777" w:rsidR="001A3249" w:rsidRPr="007A79FF" w:rsidRDefault="001A3249" w:rsidP="001A3249">
            <w:pPr>
              <w:spacing w:before="100" w:beforeAutospacing="1" w:after="100" w:afterAutospacing="1" w:line="240" w:lineRule="auto"/>
              <w:jc w:val="center"/>
              <w:rPr>
                <w:rFonts w:ascii="Times New Roman" w:eastAsia="Times New Roman" w:hAnsi="Times New Roman" w:cs="2  Mitra"/>
                <w:sz w:val="24"/>
                <w:szCs w:val="24"/>
                <w:rtl/>
              </w:rPr>
            </w:pPr>
            <w:bookmarkStart w:id="18" w:name="_Toc199719393"/>
            <w:r w:rsidRPr="007A79FF">
              <w:rPr>
                <w:rFonts w:ascii="Times New Roman" w:eastAsia="Times New Roman" w:hAnsi="Times New Roman" w:cs="2  Mitra" w:hint="cs"/>
                <w:sz w:val="24"/>
                <w:szCs w:val="24"/>
                <w:rtl/>
              </w:rPr>
              <w:t>36 تا 45 سال</w:t>
            </w:r>
            <w:bookmarkEnd w:id="18"/>
          </w:p>
        </w:tc>
        <w:tc>
          <w:tcPr>
            <w:tcW w:w="580" w:type="pct"/>
            <w:vAlign w:val="center"/>
          </w:tcPr>
          <w:p w14:paraId="61FE0524" w14:textId="77777777" w:rsidR="001A3249" w:rsidRPr="007A79FF" w:rsidRDefault="001A3249" w:rsidP="001A3249">
            <w:pPr>
              <w:spacing w:before="100" w:beforeAutospacing="1" w:after="100" w:afterAutospacing="1" w:line="240" w:lineRule="auto"/>
              <w:jc w:val="center"/>
              <w:rPr>
                <w:rFonts w:ascii="Times New Roman" w:eastAsia="Times New Roman" w:hAnsi="Times New Roman" w:cs="2  Mitra"/>
                <w:sz w:val="24"/>
                <w:szCs w:val="24"/>
                <w:rtl/>
              </w:rPr>
            </w:pPr>
            <w:r w:rsidRPr="007A79FF">
              <w:rPr>
                <w:rFonts w:ascii="Times New Roman" w:eastAsia="Times New Roman" w:hAnsi="Times New Roman" w:cs="2  Mitra" w:hint="cs"/>
                <w:sz w:val="24"/>
                <w:szCs w:val="24"/>
                <w:rtl/>
              </w:rPr>
              <w:t>32</w:t>
            </w:r>
          </w:p>
        </w:tc>
        <w:tc>
          <w:tcPr>
            <w:tcW w:w="707" w:type="pct"/>
            <w:vAlign w:val="center"/>
          </w:tcPr>
          <w:p w14:paraId="691832FB" w14:textId="77777777" w:rsidR="001A3249" w:rsidRPr="007A79FF" w:rsidRDefault="001A3249" w:rsidP="001A3249">
            <w:pPr>
              <w:spacing w:before="100" w:beforeAutospacing="1" w:after="100" w:afterAutospacing="1" w:line="240" w:lineRule="auto"/>
              <w:jc w:val="center"/>
              <w:rPr>
                <w:rFonts w:ascii="Times New Roman" w:eastAsia="Times New Roman" w:hAnsi="Times New Roman" w:cs="2  Mitra"/>
                <w:sz w:val="24"/>
                <w:szCs w:val="24"/>
                <w:rtl/>
              </w:rPr>
            </w:pPr>
            <w:bookmarkStart w:id="19" w:name="_Toc199719395"/>
            <w:r w:rsidRPr="007A79FF">
              <w:rPr>
                <w:rFonts w:ascii="Times New Roman" w:eastAsia="Times New Roman" w:hAnsi="Times New Roman" w:cs="2  Mitra" w:hint="cs"/>
                <w:sz w:val="24"/>
                <w:szCs w:val="24"/>
                <w:rtl/>
              </w:rPr>
              <w:t>8.</w:t>
            </w:r>
            <w:bookmarkEnd w:id="19"/>
            <w:r w:rsidRPr="007A79FF">
              <w:rPr>
                <w:rFonts w:ascii="Times New Roman" w:eastAsia="Times New Roman" w:hAnsi="Times New Roman" w:cs="2  Mitra" w:hint="cs"/>
                <w:sz w:val="24"/>
                <w:szCs w:val="24"/>
                <w:rtl/>
              </w:rPr>
              <w:t>93</w:t>
            </w:r>
          </w:p>
        </w:tc>
        <w:tc>
          <w:tcPr>
            <w:tcW w:w="1409" w:type="pct"/>
            <w:vAlign w:val="center"/>
          </w:tcPr>
          <w:p w14:paraId="6068BF84" w14:textId="77777777" w:rsidR="001A3249" w:rsidRPr="007A79FF" w:rsidRDefault="001A3249" w:rsidP="001A3249">
            <w:pPr>
              <w:spacing w:before="100" w:beforeAutospacing="1" w:after="100" w:afterAutospacing="1" w:line="240" w:lineRule="auto"/>
              <w:jc w:val="center"/>
              <w:rPr>
                <w:rFonts w:ascii="Times New Roman" w:eastAsia="Times New Roman" w:hAnsi="Times New Roman" w:cs="2  Mitra"/>
                <w:sz w:val="24"/>
                <w:szCs w:val="24"/>
                <w:rtl/>
              </w:rPr>
            </w:pPr>
            <w:r w:rsidRPr="007A79FF">
              <w:rPr>
                <w:rFonts w:ascii="Times New Roman" w:eastAsia="Times New Roman" w:hAnsi="Times New Roman" w:cs="2  Mitra" w:hint="cs"/>
                <w:sz w:val="24"/>
                <w:szCs w:val="24"/>
                <w:rtl/>
              </w:rPr>
              <w:t>100</w:t>
            </w:r>
          </w:p>
        </w:tc>
      </w:tr>
      <w:tr w:rsidR="001A3249" w:rsidRPr="007A79FF" w14:paraId="5B22289A" w14:textId="77777777" w:rsidTr="001A3249">
        <w:trPr>
          <w:trHeight w:val="316"/>
        </w:trPr>
        <w:tc>
          <w:tcPr>
            <w:tcW w:w="1122" w:type="pct"/>
            <w:vMerge w:val="restart"/>
            <w:vAlign w:val="center"/>
          </w:tcPr>
          <w:p w14:paraId="5A48C215" w14:textId="77777777" w:rsidR="001A3249" w:rsidRPr="007A79FF" w:rsidRDefault="001A3249" w:rsidP="001A3249">
            <w:pPr>
              <w:spacing w:before="100" w:beforeAutospacing="1" w:after="100" w:afterAutospacing="1" w:line="240" w:lineRule="auto"/>
              <w:jc w:val="center"/>
              <w:rPr>
                <w:rFonts w:ascii="Times New Roman" w:eastAsia="Times New Roman" w:hAnsi="Times New Roman" w:cs="2  Mitra"/>
                <w:b/>
                <w:bCs/>
                <w:sz w:val="24"/>
                <w:szCs w:val="24"/>
                <w:rtl/>
              </w:rPr>
            </w:pPr>
            <w:bookmarkStart w:id="20" w:name="_Toc199719410"/>
            <w:r w:rsidRPr="007A79FF">
              <w:rPr>
                <w:rFonts w:ascii="Times New Roman" w:eastAsia="Times New Roman" w:hAnsi="Times New Roman" w:cs="2  Mitra" w:hint="cs"/>
                <w:sz w:val="24"/>
                <w:szCs w:val="24"/>
                <w:rtl/>
              </w:rPr>
              <w:t>سطح تحصیلات</w:t>
            </w:r>
            <w:bookmarkEnd w:id="20"/>
          </w:p>
        </w:tc>
        <w:tc>
          <w:tcPr>
            <w:tcW w:w="1181" w:type="pct"/>
            <w:vAlign w:val="center"/>
          </w:tcPr>
          <w:p w14:paraId="344A933F" w14:textId="77777777" w:rsidR="001A3249" w:rsidRPr="007A79FF" w:rsidRDefault="001A3249" w:rsidP="001A3249">
            <w:pPr>
              <w:spacing w:before="100" w:beforeAutospacing="1" w:after="100" w:afterAutospacing="1" w:line="240" w:lineRule="auto"/>
              <w:jc w:val="center"/>
              <w:rPr>
                <w:rFonts w:ascii="Times New Roman" w:eastAsia="Times New Roman" w:hAnsi="Times New Roman" w:cs="2  Mitra"/>
                <w:sz w:val="24"/>
                <w:szCs w:val="24"/>
                <w:rtl/>
              </w:rPr>
            </w:pPr>
            <w:r w:rsidRPr="007A79FF">
              <w:rPr>
                <w:rFonts w:ascii="Times New Roman" w:eastAsia="Times New Roman" w:hAnsi="Times New Roman" w:cs="2  Mitra" w:hint="cs"/>
                <w:sz w:val="24"/>
                <w:szCs w:val="24"/>
                <w:rtl/>
              </w:rPr>
              <w:t>دیپلم</w:t>
            </w:r>
          </w:p>
        </w:tc>
        <w:tc>
          <w:tcPr>
            <w:tcW w:w="580" w:type="pct"/>
            <w:vAlign w:val="center"/>
          </w:tcPr>
          <w:p w14:paraId="2BFF95C7" w14:textId="77777777" w:rsidR="001A3249" w:rsidRPr="007A79FF" w:rsidRDefault="001A3249" w:rsidP="001A3249">
            <w:pPr>
              <w:spacing w:before="100" w:beforeAutospacing="1" w:after="100" w:afterAutospacing="1" w:line="240" w:lineRule="auto"/>
              <w:jc w:val="center"/>
              <w:rPr>
                <w:rFonts w:ascii="Times New Roman" w:eastAsia="Times New Roman" w:hAnsi="Times New Roman" w:cs="2  Mitra"/>
                <w:sz w:val="24"/>
                <w:szCs w:val="24"/>
                <w:rtl/>
              </w:rPr>
            </w:pPr>
            <w:r w:rsidRPr="007A79FF">
              <w:rPr>
                <w:rFonts w:ascii="Times New Roman" w:eastAsia="Times New Roman" w:hAnsi="Times New Roman" w:cs="2  Mitra" w:hint="cs"/>
                <w:sz w:val="24"/>
                <w:szCs w:val="24"/>
                <w:rtl/>
              </w:rPr>
              <w:t>158</w:t>
            </w:r>
          </w:p>
        </w:tc>
        <w:tc>
          <w:tcPr>
            <w:tcW w:w="707" w:type="pct"/>
            <w:vAlign w:val="center"/>
          </w:tcPr>
          <w:p w14:paraId="0721CE7C" w14:textId="77777777" w:rsidR="001A3249" w:rsidRPr="007A79FF" w:rsidRDefault="001A3249" w:rsidP="001A3249">
            <w:pPr>
              <w:spacing w:before="100" w:beforeAutospacing="1" w:after="100" w:afterAutospacing="1" w:line="240" w:lineRule="auto"/>
              <w:jc w:val="center"/>
              <w:rPr>
                <w:rFonts w:ascii="Times New Roman" w:eastAsia="Times New Roman" w:hAnsi="Times New Roman" w:cs="2  Mitra"/>
                <w:sz w:val="24"/>
                <w:szCs w:val="24"/>
                <w:rtl/>
              </w:rPr>
            </w:pPr>
            <w:bookmarkStart w:id="21" w:name="_Toc199719413"/>
            <w:r w:rsidRPr="007A79FF">
              <w:rPr>
                <w:rFonts w:ascii="Times New Roman" w:eastAsia="Times New Roman" w:hAnsi="Times New Roman" w:cs="2  Mitra" w:hint="cs"/>
                <w:sz w:val="24"/>
                <w:szCs w:val="24"/>
                <w:rtl/>
              </w:rPr>
              <w:t>44.</w:t>
            </w:r>
            <w:bookmarkEnd w:id="21"/>
            <w:r w:rsidRPr="007A79FF">
              <w:rPr>
                <w:rFonts w:ascii="Times New Roman" w:eastAsia="Times New Roman" w:hAnsi="Times New Roman" w:cs="2  Mitra" w:hint="cs"/>
                <w:sz w:val="24"/>
                <w:szCs w:val="24"/>
                <w:rtl/>
              </w:rPr>
              <w:t>13</w:t>
            </w:r>
          </w:p>
        </w:tc>
        <w:tc>
          <w:tcPr>
            <w:tcW w:w="1409" w:type="pct"/>
            <w:vAlign w:val="center"/>
          </w:tcPr>
          <w:p w14:paraId="36FB20B2" w14:textId="77777777" w:rsidR="001A3249" w:rsidRPr="007A79FF" w:rsidRDefault="001A3249" w:rsidP="001A3249">
            <w:pPr>
              <w:spacing w:before="100" w:beforeAutospacing="1" w:after="100" w:afterAutospacing="1" w:line="240" w:lineRule="auto"/>
              <w:jc w:val="center"/>
              <w:rPr>
                <w:rFonts w:ascii="Times New Roman" w:eastAsia="Times New Roman" w:hAnsi="Times New Roman" w:cs="2  Mitra"/>
                <w:sz w:val="24"/>
                <w:szCs w:val="24"/>
                <w:rtl/>
              </w:rPr>
            </w:pPr>
            <w:r w:rsidRPr="007A79FF">
              <w:rPr>
                <w:rFonts w:ascii="Times New Roman" w:eastAsia="Times New Roman" w:hAnsi="Times New Roman" w:cs="2  Mitra" w:hint="cs"/>
                <w:sz w:val="24"/>
                <w:szCs w:val="24"/>
                <w:rtl/>
              </w:rPr>
              <w:t>44.13</w:t>
            </w:r>
          </w:p>
        </w:tc>
      </w:tr>
      <w:tr w:rsidR="001A3249" w:rsidRPr="007A79FF" w14:paraId="14BE7F0B" w14:textId="77777777" w:rsidTr="001A3249">
        <w:trPr>
          <w:trHeight w:val="316"/>
        </w:trPr>
        <w:tc>
          <w:tcPr>
            <w:tcW w:w="1122" w:type="pct"/>
            <w:vMerge/>
            <w:vAlign w:val="center"/>
          </w:tcPr>
          <w:p w14:paraId="487C70EA" w14:textId="77777777" w:rsidR="001A3249" w:rsidRPr="007A79FF" w:rsidRDefault="001A3249" w:rsidP="001A3249">
            <w:pPr>
              <w:spacing w:before="100" w:beforeAutospacing="1" w:after="100" w:afterAutospacing="1" w:line="240" w:lineRule="auto"/>
              <w:jc w:val="center"/>
              <w:rPr>
                <w:rFonts w:ascii="Times New Roman" w:eastAsia="Times New Roman" w:hAnsi="Times New Roman" w:cs="2  Mitra"/>
                <w:b/>
                <w:bCs/>
                <w:sz w:val="24"/>
                <w:szCs w:val="24"/>
                <w:rtl/>
              </w:rPr>
            </w:pPr>
          </w:p>
        </w:tc>
        <w:tc>
          <w:tcPr>
            <w:tcW w:w="1181" w:type="pct"/>
            <w:vAlign w:val="center"/>
          </w:tcPr>
          <w:p w14:paraId="69049A18" w14:textId="77777777" w:rsidR="001A3249" w:rsidRPr="007A79FF" w:rsidRDefault="001A3249" w:rsidP="001A3249">
            <w:pPr>
              <w:spacing w:before="100" w:beforeAutospacing="1" w:after="100" w:afterAutospacing="1" w:line="240" w:lineRule="auto"/>
              <w:jc w:val="center"/>
              <w:rPr>
                <w:rFonts w:ascii="Times New Roman" w:eastAsia="Times New Roman" w:hAnsi="Times New Roman" w:cs="2  Mitra"/>
                <w:sz w:val="24"/>
                <w:szCs w:val="24"/>
                <w:rtl/>
              </w:rPr>
            </w:pPr>
            <w:bookmarkStart w:id="22" w:name="_Toc199719411"/>
            <w:r w:rsidRPr="007A79FF">
              <w:rPr>
                <w:rFonts w:ascii="Times New Roman" w:eastAsia="Times New Roman" w:hAnsi="Times New Roman" w:cs="2  Mitra" w:hint="cs"/>
                <w:sz w:val="24"/>
                <w:szCs w:val="24"/>
                <w:rtl/>
              </w:rPr>
              <w:t>کارشناسی</w:t>
            </w:r>
            <w:bookmarkEnd w:id="22"/>
          </w:p>
        </w:tc>
        <w:tc>
          <w:tcPr>
            <w:tcW w:w="580" w:type="pct"/>
            <w:vAlign w:val="center"/>
          </w:tcPr>
          <w:p w14:paraId="709889CB" w14:textId="77777777" w:rsidR="001A3249" w:rsidRPr="007A79FF" w:rsidRDefault="001A3249" w:rsidP="001A3249">
            <w:pPr>
              <w:spacing w:before="100" w:beforeAutospacing="1" w:after="100" w:afterAutospacing="1" w:line="240" w:lineRule="auto"/>
              <w:jc w:val="center"/>
              <w:rPr>
                <w:rFonts w:ascii="Times New Roman" w:eastAsia="Times New Roman" w:hAnsi="Times New Roman" w:cs="2  Mitra"/>
                <w:sz w:val="24"/>
                <w:szCs w:val="24"/>
                <w:rtl/>
              </w:rPr>
            </w:pPr>
            <w:r w:rsidRPr="007A79FF">
              <w:rPr>
                <w:rFonts w:ascii="Times New Roman" w:eastAsia="Times New Roman" w:hAnsi="Times New Roman" w:cs="2  Mitra" w:hint="cs"/>
                <w:sz w:val="24"/>
                <w:szCs w:val="24"/>
                <w:rtl/>
              </w:rPr>
              <w:t>147</w:t>
            </w:r>
          </w:p>
        </w:tc>
        <w:tc>
          <w:tcPr>
            <w:tcW w:w="707" w:type="pct"/>
            <w:vAlign w:val="center"/>
          </w:tcPr>
          <w:p w14:paraId="26EB3359" w14:textId="77777777" w:rsidR="001A3249" w:rsidRPr="007A79FF" w:rsidRDefault="001A3249" w:rsidP="001A3249">
            <w:pPr>
              <w:spacing w:before="100" w:beforeAutospacing="1" w:after="100" w:afterAutospacing="1" w:line="240" w:lineRule="auto"/>
              <w:jc w:val="center"/>
              <w:rPr>
                <w:rFonts w:ascii="Times New Roman" w:eastAsia="Times New Roman" w:hAnsi="Times New Roman" w:cs="2  Mitra"/>
                <w:sz w:val="24"/>
                <w:szCs w:val="24"/>
                <w:rtl/>
              </w:rPr>
            </w:pPr>
            <w:bookmarkStart w:id="23" w:name="_Toc199719417"/>
            <w:r w:rsidRPr="007A79FF">
              <w:rPr>
                <w:rFonts w:ascii="Times New Roman" w:eastAsia="Times New Roman" w:hAnsi="Times New Roman" w:cs="2  Mitra" w:hint="cs"/>
                <w:sz w:val="24"/>
                <w:szCs w:val="24"/>
                <w:rtl/>
              </w:rPr>
              <w:t>41.</w:t>
            </w:r>
            <w:bookmarkEnd w:id="23"/>
            <w:r w:rsidRPr="007A79FF">
              <w:rPr>
                <w:rFonts w:ascii="Times New Roman" w:eastAsia="Times New Roman" w:hAnsi="Times New Roman" w:cs="2  Mitra" w:hint="cs"/>
                <w:sz w:val="24"/>
                <w:szCs w:val="24"/>
                <w:rtl/>
              </w:rPr>
              <w:t>06</w:t>
            </w:r>
          </w:p>
        </w:tc>
        <w:tc>
          <w:tcPr>
            <w:tcW w:w="1409" w:type="pct"/>
            <w:vAlign w:val="center"/>
          </w:tcPr>
          <w:p w14:paraId="281DA7E3" w14:textId="77777777" w:rsidR="001A3249" w:rsidRPr="007A79FF" w:rsidRDefault="001A3249" w:rsidP="001A3249">
            <w:pPr>
              <w:spacing w:before="100" w:beforeAutospacing="1" w:after="100" w:afterAutospacing="1" w:line="240" w:lineRule="auto"/>
              <w:jc w:val="center"/>
              <w:rPr>
                <w:rFonts w:ascii="Times New Roman" w:eastAsia="Times New Roman" w:hAnsi="Times New Roman" w:cs="2  Mitra"/>
                <w:sz w:val="24"/>
                <w:szCs w:val="24"/>
                <w:rtl/>
              </w:rPr>
            </w:pPr>
            <w:bookmarkStart w:id="24" w:name="_Toc199719418"/>
            <w:r w:rsidRPr="007A79FF">
              <w:rPr>
                <w:rFonts w:ascii="Times New Roman" w:eastAsia="Times New Roman" w:hAnsi="Times New Roman" w:cs="2  Mitra" w:hint="cs"/>
                <w:sz w:val="24"/>
                <w:szCs w:val="24"/>
                <w:rtl/>
              </w:rPr>
              <w:t>85.</w:t>
            </w:r>
            <w:bookmarkEnd w:id="24"/>
            <w:r w:rsidRPr="007A79FF">
              <w:rPr>
                <w:rFonts w:ascii="Times New Roman" w:eastAsia="Times New Roman" w:hAnsi="Times New Roman" w:cs="2  Mitra" w:hint="cs"/>
                <w:sz w:val="24"/>
                <w:szCs w:val="24"/>
                <w:rtl/>
              </w:rPr>
              <w:t>19</w:t>
            </w:r>
          </w:p>
        </w:tc>
      </w:tr>
      <w:tr w:rsidR="001A3249" w:rsidRPr="007A79FF" w14:paraId="2168FBB4" w14:textId="77777777" w:rsidTr="001A3249">
        <w:trPr>
          <w:trHeight w:val="316"/>
        </w:trPr>
        <w:tc>
          <w:tcPr>
            <w:tcW w:w="1122" w:type="pct"/>
            <w:vMerge/>
            <w:tcBorders>
              <w:bottom w:val="single" w:sz="12" w:space="0" w:color="auto"/>
            </w:tcBorders>
            <w:vAlign w:val="center"/>
          </w:tcPr>
          <w:p w14:paraId="6B1C78B9" w14:textId="77777777" w:rsidR="001A3249" w:rsidRPr="007A79FF" w:rsidRDefault="001A3249" w:rsidP="001A3249">
            <w:pPr>
              <w:spacing w:before="100" w:beforeAutospacing="1" w:after="100" w:afterAutospacing="1" w:line="240" w:lineRule="auto"/>
              <w:jc w:val="center"/>
              <w:rPr>
                <w:rFonts w:ascii="Times New Roman" w:eastAsia="Times New Roman" w:hAnsi="Times New Roman" w:cs="2  Mitra"/>
                <w:b/>
                <w:bCs/>
                <w:sz w:val="24"/>
                <w:szCs w:val="24"/>
                <w:rtl/>
              </w:rPr>
            </w:pPr>
          </w:p>
        </w:tc>
        <w:tc>
          <w:tcPr>
            <w:tcW w:w="1181" w:type="pct"/>
            <w:tcBorders>
              <w:bottom w:val="single" w:sz="12" w:space="0" w:color="auto"/>
            </w:tcBorders>
            <w:vAlign w:val="center"/>
          </w:tcPr>
          <w:p w14:paraId="3E504618" w14:textId="77777777" w:rsidR="001A3249" w:rsidRPr="007A79FF" w:rsidRDefault="001A3249" w:rsidP="001A3249">
            <w:pPr>
              <w:spacing w:before="100" w:beforeAutospacing="1" w:after="100" w:afterAutospacing="1" w:line="240" w:lineRule="auto"/>
              <w:jc w:val="center"/>
              <w:rPr>
                <w:rFonts w:ascii="Times New Roman" w:eastAsia="Times New Roman" w:hAnsi="Times New Roman" w:cs="2  Mitra"/>
                <w:sz w:val="24"/>
                <w:szCs w:val="24"/>
              </w:rPr>
            </w:pPr>
            <w:bookmarkStart w:id="25" w:name="_Toc199719415"/>
            <w:r w:rsidRPr="007A79FF">
              <w:rPr>
                <w:rFonts w:ascii="Times New Roman" w:eastAsia="Times New Roman" w:hAnsi="Times New Roman" w:cs="2  Mitra" w:hint="cs"/>
                <w:sz w:val="24"/>
                <w:szCs w:val="24"/>
                <w:rtl/>
              </w:rPr>
              <w:t>ارشد</w:t>
            </w:r>
            <w:bookmarkEnd w:id="25"/>
            <w:r w:rsidRPr="007A79FF">
              <w:rPr>
                <w:rFonts w:ascii="Times New Roman" w:eastAsia="Times New Roman" w:hAnsi="Times New Roman" w:cs="2  Mitra" w:hint="cs"/>
                <w:sz w:val="24"/>
                <w:szCs w:val="24"/>
                <w:rtl/>
              </w:rPr>
              <w:t xml:space="preserve"> و بالاتر</w:t>
            </w:r>
          </w:p>
        </w:tc>
        <w:tc>
          <w:tcPr>
            <w:tcW w:w="580" w:type="pct"/>
            <w:tcBorders>
              <w:bottom w:val="single" w:sz="12" w:space="0" w:color="auto"/>
            </w:tcBorders>
            <w:vAlign w:val="center"/>
          </w:tcPr>
          <w:p w14:paraId="289DEE59" w14:textId="77777777" w:rsidR="001A3249" w:rsidRPr="007A79FF" w:rsidRDefault="001A3249" w:rsidP="001A3249">
            <w:pPr>
              <w:spacing w:before="100" w:beforeAutospacing="1" w:after="100" w:afterAutospacing="1" w:line="240" w:lineRule="auto"/>
              <w:jc w:val="center"/>
              <w:rPr>
                <w:rFonts w:ascii="Times New Roman" w:eastAsia="Times New Roman" w:hAnsi="Times New Roman" w:cs="2  Mitra"/>
                <w:sz w:val="24"/>
                <w:szCs w:val="24"/>
                <w:rtl/>
              </w:rPr>
            </w:pPr>
            <w:r w:rsidRPr="007A79FF">
              <w:rPr>
                <w:rFonts w:ascii="Times New Roman" w:eastAsia="Times New Roman" w:hAnsi="Times New Roman" w:cs="2  Mitra" w:hint="cs"/>
                <w:sz w:val="24"/>
                <w:szCs w:val="24"/>
                <w:rtl/>
              </w:rPr>
              <w:t>53</w:t>
            </w:r>
          </w:p>
        </w:tc>
        <w:tc>
          <w:tcPr>
            <w:tcW w:w="707" w:type="pct"/>
            <w:tcBorders>
              <w:bottom w:val="single" w:sz="12" w:space="0" w:color="auto"/>
            </w:tcBorders>
            <w:vAlign w:val="center"/>
          </w:tcPr>
          <w:p w14:paraId="4DCD87D3" w14:textId="77777777" w:rsidR="001A3249" w:rsidRPr="007A79FF" w:rsidRDefault="001A3249" w:rsidP="001A3249">
            <w:pPr>
              <w:spacing w:before="100" w:beforeAutospacing="1" w:after="100" w:afterAutospacing="1" w:line="240" w:lineRule="auto"/>
              <w:jc w:val="center"/>
              <w:rPr>
                <w:rFonts w:ascii="Times New Roman" w:eastAsia="Times New Roman" w:hAnsi="Times New Roman" w:cs="2  Mitra"/>
                <w:sz w:val="24"/>
                <w:szCs w:val="24"/>
                <w:rtl/>
              </w:rPr>
            </w:pPr>
            <w:bookmarkStart w:id="26" w:name="_Toc199719421"/>
            <w:r w:rsidRPr="007A79FF">
              <w:rPr>
                <w:rFonts w:ascii="Times New Roman" w:eastAsia="Times New Roman" w:hAnsi="Times New Roman" w:cs="2  Mitra" w:hint="cs"/>
                <w:sz w:val="24"/>
                <w:szCs w:val="24"/>
                <w:rtl/>
              </w:rPr>
              <w:t>14.</w:t>
            </w:r>
            <w:bookmarkEnd w:id="26"/>
            <w:r w:rsidRPr="007A79FF">
              <w:rPr>
                <w:rFonts w:ascii="Times New Roman" w:eastAsia="Times New Roman" w:hAnsi="Times New Roman" w:cs="2  Mitra" w:hint="cs"/>
                <w:sz w:val="24"/>
                <w:szCs w:val="24"/>
                <w:rtl/>
              </w:rPr>
              <w:t>80</w:t>
            </w:r>
          </w:p>
        </w:tc>
        <w:tc>
          <w:tcPr>
            <w:tcW w:w="1409" w:type="pct"/>
            <w:tcBorders>
              <w:bottom w:val="single" w:sz="12" w:space="0" w:color="auto"/>
            </w:tcBorders>
            <w:vAlign w:val="center"/>
          </w:tcPr>
          <w:p w14:paraId="60E08C08" w14:textId="77777777" w:rsidR="001A3249" w:rsidRPr="007A79FF" w:rsidRDefault="001A3249" w:rsidP="001A3249">
            <w:pPr>
              <w:spacing w:before="100" w:beforeAutospacing="1" w:after="100" w:afterAutospacing="1" w:line="240" w:lineRule="auto"/>
              <w:jc w:val="center"/>
              <w:rPr>
                <w:rFonts w:ascii="Times New Roman" w:eastAsia="Times New Roman" w:hAnsi="Times New Roman" w:cs="2  Mitra"/>
                <w:sz w:val="24"/>
                <w:szCs w:val="24"/>
                <w:rtl/>
              </w:rPr>
            </w:pPr>
            <w:bookmarkStart w:id="27" w:name="_Toc199719422"/>
            <w:r w:rsidRPr="007A79FF">
              <w:rPr>
                <w:rFonts w:ascii="Times New Roman" w:eastAsia="Times New Roman" w:hAnsi="Times New Roman" w:cs="2  Mitra" w:hint="cs"/>
                <w:sz w:val="24"/>
                <w:szCs w:val="24"/>
                <w:rtl/>
              </w:rPr>
              <w:t>100</w:t>
            </w:r>
            <w:bookmarkEnd w:id="27"/>
          </w:p>
        </w:tc>
      </w:tr>
    </w:tbl>
    <w:bookmarkEnd w:id="3"/>
    <w:p w14:paraId="538CF857" w14:textId="77777777" w:rsidR="001A3249" w:rsidRPr="007A79FF" w:rsidRDefault="001A3249" w:rsidP="001A3249">
      <w:pPr>
        <w:spacing w:before="100" w:beforeAutospacing="1" w:after="100" w:afterAutospacing="1" w:line="240" w:lineRule="auto"/>
        <w:jc w:val="both"/>
        <w:rPr>
          <w:rFonts w:ascii="Times New Roman" w:eastAsia="Times New Roman" w:hAnsi="Times New Roman" w:cs="2  Mitra"/>
          <w:sz w:val="24"/>
          <w:szCs w:val="24"/>
        </w:rPr>
      </w:pPr>
      <w:r w:rsidRPr="007A79FF">
        <w:rPr>
          <w:rFonts w:ascii="Times New Roman" w:eastAsia="Times New Roman" w:hAnsi="Times New Roman" w:cs="2  Mitra"/>
          <w:sz w:val="24"/>
          <w:szCs w:val="24"/>
          <w:rtl/>
          <w:lang w:bidi="ar-SA"/>
        </w:rPr>
        <w:br/>
        <w:t xml:space="preserve">پیش از انجام تحلیل‌های اصلی، نرمال بودن توزیع متغیرهای پژوهش بررسی شد. برای این منظور، شاخص‌های کجی و کشیدگی و همچنین نتایج آزمون شاپیرو-ویلک مورد توجه قرار گرفت. یافته‌ها نشان داد که توزیع نمرات متغیرهای پژوهش از وضعیت نرمال فاصله معناداری ندارد. بنابراین، با توجه به ماهیت مدل پژوهش و هدف مطالعه، از رویکرد مدل‌یابی معادلات </w:t>
      </w:r>
      <w:r w:rsidRPr="007971DB">
        <w:rPr>
          <w:rFonts w:ascii="Times New Roman" w:eastAsia="Times New Roman" w:hAnsi="Times New Roman" w:cs="2  Mitra"/>
          <w:sz w:val="24"/>
          <w:szCs w:val="24"/>
          <w:rtl/>
          <w:lang w:bidi="ar-SA"/>
        </w:rPr>
        <w:t>ساختاری کوواریانس‌محور استفاده</w:t>
      </w:r>
      <w:r w:rsidRPr="007A79FF">
        <w:rPr>
          <w:rFonts w:ascii="Times New Roman" w:eastAsia="Times New Roman" w:hAnsi="Times New Roman" w:cs="2  Mitra"/>
          <w:sz w:val="24"/>
          <w:szCs w:val="24"/>
          <w:rtl/>
          <w:lang w:bidi="ar-SA"/>
        </w:rPr>
        <w:t xml:space="preserve"> شد. در این پژوهش، تحلیل مدل اندازه‌گیری و مدل ساختاری با استفاده از قابلیت</w:t>
      </w:r>
      <w:r w:rsidRPr="007A79FF">
        <w:rPr>
          <w:rFonts w:ascii="Times New Roman" w:eastAsia="Times New Roman" w:hAnsi="Times New Roman" w:cs="2  Mitra"/>
          <w:sz w:val="24"/>
          <w:szCs w:val="24"/>
        </w:rPr>
        <w:t xml:space="preserve"> CB-SEM </w:t>
      </w:r>
      <w:r w:rsidRPr="007A79FF">
        <w:rPr>
          <w:rFonts w:ascii="Times New Roman" w:eastAsia="Times New Roman" w:hAnsi="Times New Roman" w:cs="2  Mitra"/>
          <w:sz w:val="24"/>
          <w:szCs w:val="24"/>
          <w:rtl/>
          <w:lang w:bidi="ar-SA"/>
        </w:rPr>
        <w:t>در نرم‌افزار</w:t>
      </w:r>
      <w:r w:rsidRPr="007A79FF">
        <w:rPr>
          <w:rFonts w:ascii="Times New Roman" w:eastAsia="Times New Roman" w:hAnsi="Times New Roman" w:cs="2  Mitra"/>
          <w:sz w:val="24"/>
          <w:szCs w:val="24"/>
        </w:rPr>
        <w:t xml:space="preserve"> SmartPLS4 </w:t>
      </w:r>
      <w:r w:rsidRPr="007A79FF">
        <w:rPr>
          <w:rFonts w:ascii="Times New Roman" w:eastAsia="Times New Roman" w:hAnsi="Times New Roman" w:cs="2  Mitra"/>
          <w:sz w:val="24"/>
          <w:szCs w:val="24"/>
          <w:rtl/>
          <w:lang w:bidi="ar-SA"/>
        </w:rPr>
        <w:t>انجام گرفت. در ادامه، برای ارائه تصویری روشن‌تر از وضعیت متغیرهای پژوهش، شاخص‌های توصیفی شامل میانگین و انحراف معیار و همچنین ماتریس همبستگی پیرسون میان متغیرهای مکنون مدل در جدول ۲ گزارش شده است</w:t>
      </w:r>
      <w:r w:rsidRPr="007A79FF">
        <w:rPr>
          <w:rFonts w:ascii="Times New Roman" w:eastAsia="Times New Roman" w:hAnsi="Times New Roman" w:cs="2  Mitra"/>
          <w:sz w:val="24"/>
          <w:szCs w:val="24"/>
        </w:rPr>
        <w:t>.</w:t>
      </w:r>
    </w:p>
    <w:p w14:paraId="48A40403" w14:textId="77777777" w:rsidR="001A3249" w:rsidRPr="007A79FF" w:rsidRDefault="001A3249" w:rsidP="001A3249">
      <w:pPr>
        <w:spacing w:before="100" w:beforeAutospacing="1" w:after="100" w:afterAutospacing="1" w:line="240" w:lineRule="auto"/>
        <w:jc w:val="both"/>
        <w:rPr>
          <w:rFonts w:ascii="Times New Roman" w:eastAsia="Times New Roman" w:hAnsi="Times New Roman" w:cs="2  Mitra"/>
          <w:sz w:val="24"/>
          <w:szCs w:val="24"/>
          <w:rtl/>
        </w:rPr>
        <w:sectPr w:rsidR="001A3249" w:rsidRPr="007A79FF" w:rsidSect="001A3249">
          <w:footnotePr>
            <w:numRestart w:val="eachPage"/>
          </w:footnotePr>
          <w:pgSz w:w="12240" w:h="15840"/>
          <w:pgMar w:top="1440" w:right="1440" w:bottom="1440" w:left="1440" w:header="720" w:footer="720" w:gutter="0"/>
          <w:cols w:space="720"/>
          <w:bidi/>
          <w:docGrid w:linePitch="360"/>
        </w:sectPr>
      </w:pPr>
    </w:p>
    <w:p w14:paraId="03E2DDD1" w14:textId="0CEA6D1B" w:rsidR="001A3249" w:rsidRPr="007A79FF" w:rsidRDefault="001A3249" w:rsidP="001A3249">
      <w:pPr>
        <w:spacing w:before="100" w:beforeAutospacing="1" w:after="100" w:afterAutospacing="1" w:line="240" w:lineRule="auto"/>
        <w:jc w:val="center"/>
        <w:rPr>
          <w:rFonts w:ascii="Times New Roman" w:eastAsia="Times New Roman" w:hAnsi="Times New Roman" w:cs="2  Mitra"/>
          <w:sz w:val="24"/>
          <w:szCs w:val="24"/>
          <w:rtl/>
        </w:rPr>
      </w:pPr>
      <w:r w:rsidRPr="007A79FF">
        <w:rPr>
          <w:rFonts w:ascii="Times New Roman" w:eastAsia="Times New Roman" w:hAnsi="Times New Roman" w:cs="2  Mitra" w:hint="cs"/>
          <w:sz w:val="24"/>
          <w:szCs w:val="24"/>
          <w:rtl/>
        </w:rPr>
        <w:t xml:space="preserve">جدول 2. </w:t>
      </w:r>
      <w:r w:rsidRPr="007A79FF">
        <w:rPr>
          <w:rFonts w:ascii="Times New Roman" w:eastAsia="Times New Roman" w:hAnsi="Times New Roman" w:cs="2  Mitra"/>
          <w:sz w:val="24"/>
          <w:szCs w:val="24"/>
          <w:rtl/>
        </w:rPr>
        <w:t>شاخص‌ها</w:t>
      </w:r>
      <w:r w:rsidRPr="007A79FF">
        <w:rPr>
          <w:rFonts w:ascii="Times New Roman" w:eastAsia="Times New Roman" w:hAnsi="Times New Roman" w:cs="2  Mitra" w:hint="cs"/>
          <w:sz w:val="24"/>
          <w:szCs w:val="24"/>
          <w:rtl/>
        </w:rPr>
        <w:t>ی توصیفی و ماتریس همبستگی متغیرهای پژوهش</w:t>
      </w:r>
    </w:p>
    <w:tbl>
      <w:tblPr>
        <w:bidiVisual/>
        <w:tblW w:w="0" w:type="auto"/>
        <w:jc w:val="center"/>
        <w:tblBorders>
          <w:top w:val="single" w:sz="12" w:space="0" w:color="auto"/>
          <w:bottom w:val="single" w:sz="12" w:space="0" w:color="auto"/>
        </w:tblBorders>
        <w:tblLook w:val="04A0" w:firstRow="1" w:lastRow="0" w:firstColumn="1" w:lastColumn="0" w:noHBand="0" w:noVBand="1"/>
      </w:tblPr>
      <w:tblGrid>
        <w:gridCol w:w="2357"/>
        <w:gridCol w:w="661"/>
        <w:gridCol w:w="661"/>
        <w:gridCol w:w="763"/>
        <w:gridCol w:w="918"/>
        <w:gridCol w:w="914"/>
        <w:gridCol w:w="914"/>
        <w:gridCol w:w="914"/>
        <w:gridCol w:w="914"/>
        <w:gridCol w:w="344"/>
      </w:tblGrid>
      <w:tr w:rsidR="001A3249" w:rsidRPr="007A79FF" w14:paraId="43FE1024" w14:textId="77777777" w:rsidTr="00EE663D">
        <w:trPr>
          <w:trHeight w:val="306"/>
          <w:jc w:val="center"/>
        </w:trPr>
        <w:tc>
          <w:tcPr>
            <w:tcW w:w="0" w:type="auto"/>
            <w:tcBorders>
              <w:top w:val="single" w:sz="12" w:space="0" w:color="auto"/>
              <w:bottom w:val="single" w:sz="12" w:space="0" w:color="auto"/>
            </w:tcBorders>
            <w:vAlign w:val="center"/>
            <w:hideMark/>
          </w:tcPr>
          <w:p w14:paraId="31645D2A" w14:textId="77777777" w:rsidR="001A3249" w:rsidRPr="007A79FF" w:rsidRDefault="001A3249" w:rsidP="001A3249">
            <w:pPr>
              <w:spacing w:before="100" w:beforeAutospacing="1" w:after="100" w:afterAutospacing="1" w:line="240" w:lineRule="auto"/>
              <w:jc w:val="both"/>
              <w:rPr>
                <w:rFonts w:ascii="Times New Roman" w:eastAsia="Times New Roman" w:hAnsi="Times New Roman" w:cs="2  Mitra"/>
                <w:b/>
                <w:bCs/>
                <w:sz w:val="24"/>
                <w:szCs w:val="24"/>
                <w:rtl/>
              </w:rPr>
            </w:pPr>
            <w:r w:rsidRPr="007A79FF">
              <w:rPr>
                <w:rFonts w:ascii="Times New Roman" w:eastAsia="Times New Roman" w:hAnsi="Times New Roman" w:cs="2  Mitra" w:hint="cs"/>
                <w:b/>
                <w:bCs/>
                <w:sz w:val="24"/>
                <w:szCs w:val="24"/>
                <w:rtl/>
              </w:rPr>
              <w:t>متغیرها</w:t>
            </w:r>
          </w:p>
        </w:tc>
        <w:tc>
          <w:tcPr>
            <w:tcW w:w="0" w:type="auto"/>
            <w:tcBorders>
              <w:top w:val="single" w:sz="12" w:space="0" w:color="auto"/>
              <w:bottom w:val="single" w:sz="12" w:space="0" w:color="auto"/>
            </w:tcBorders>
            <w:vAlign w:val="center"/>
          </w:tcPr>
          <w:p w14:paraId="7256DD9C" w14:textId="77777777" w:rsidR="001A3249" w:rsidRPr="007A79FF" w:rsidRDefault="001A3249" w:rsidP="001A3249">
            <w:pPr>
              <w:spacing w:before="100" w:beforeAutospacing="1" w:after="100" w:afterAutospacing="1" w:line="240" w:lineRule="auto"/>
              <w:jc w:val="both"/>
              <w:rPr>
                <w:rFonts w:ascii="Times New Roman" w:eastAsia="Times New Roman" w:hAnsi="Times New Roman" w:cs="2  Mitra"/>
                <w:b/>
                <w:bCs/>
                <w:sz w:val="24"/>
                <w:szCs w:val="24"/>
                <w:rtl/>
              </w:rPr>
            </w:pPr>
            <w:r w:rsidRPr="007A79FF">
              <w:rPr>
                <w:rFonts w:ascii="Times New Roman" w:eastAsia="Times New Roman" w:hAnsi="Times New Roman" w:cs="2  Mitra"/>
                <w:b/>
                <w:bCs/>
                <w:sz w:val="24"/>
                <w:szCs w:val="24"/>
                <w:lang w:bidi="ar-SA"/>
              </w:rPr>
              <w:t>M</w:t>
            </w:r>
          </w:p>
        </w:tc>
        <w:tc>
          <w:tcPr>
            <w:tcW w:w="0" w:type="auto"/>
            <w:tcBorders>
              <w:top w:val="single" w:sz="12" w:space="0" w:color="auto"/>
              <w:bottom w:val="single" w:sz="12" w:space="0" w:color="auto"/>
            </w:tcBorders>
            <w:vAlign w:val="center"/>
          </w:tcPr>
          <w:p w14:paraId="0980A336" w14:textId="77777777" w:rsidR="001A3249" w:rsidRPr="007A79FF" w:rsidRDefault="001A3249" w:rsidP="001A3249">
            <w:pPr>
              <w:spacing w:before="100" w:beforeAutospacing="1" w:after="100" w:afterAutospacing="1" w:line="240" w:lineRule="auto"/>
              <w:jc w:val="both"/>
              <w:rPr>
                <w:rFonts w:ascii="Times New Roman" w:eastAsia="Times New Roman" w:hAnsi="Times New Roman" w:cs="2  Mitra"/>
                <w:b/>
                <w:bCs/>
                <w:sz w:val="24"/>
                <w:szCs w:val="24"/>
                <w:rtl/>
              </w:rPr>
            </w:pPr>
            <w:r w:rsidRPr="007A79FF">
              <w:rPr>
                <w:rFonts w:ascii="Times New Roman" w:eastAsia="Times New Roman" w:hAnsi="Times New Roman" w:cs="2  Mitra"/>
                <w:b/>
                <w:bCs/>
                <w:sz w:val="24"/>
                <w:szCs w:val="24"/>
                <w:lang w:bidi="ar-SA"/>
              </w:rPr>
              <w:t>SD</w:t>
            </w:r>
          </w:p>
        </w:tc>
        <w:tc>
          <w:tcPr>
            <w:tcW w:w="0" w:type="auto"/>
            <w:tcBorders>
              <w:top w:val="single" w:sz="12" w:space="0" w:color="auto"/>
              <w:bottom w:val="single" w:sz="12" w:space="0" w:color="auto"/>
            </w:tcBorders>
            <w:vAlign w:val="center"/>
          </w:tcPr>
          <w:p w14:paraId="2701F3B5" w14:textId="77777777" w:rsidR="001A3249" w:rsidRPr="007A79FF" w:rsidRDefault="001A3249" w:rsidP="001A3249">
            <w:pPr>
              <w:spacing w:before="100" w:beforeAutospacing="1" w:after="100" w:afterAutospacing="1" w:line="240" w:lineRule="auto"/>
              <w:jc w:val="both"/>
              <w:rPr>
                <w:rFonts w:ascii="Times New Roman" w:eastAsia="Times New Roman" w:hAnsi="Times New Roman" w:cs="2  Mitra"/>
                <w:b/>
                <w:bCs/>
                <w:sz w:val="24"/>
                <w:szCs w:val="24"/>
                <w:rtl/>
                <w:lang w:bidi="ar-SA"/>
              </w:rPr>
            </w:pPr>
            <w:r w:rsidRPr="007A79FF">
              <w:rPr>
                <w:rFonts w:ascii="Times New Roman" w:eastAsia="Times New Roman" w:hAnsi="Times New Roman" w:cs="2  Mitra" w:hint="cs"/>
                <w:b/>
                <w:bCs/>
                <w:sz w:val="24"/>
                <w:szCs w:val="24"/>
                <w:rtl/>
                <w:lang w:bidi="ar-SA"/>
              </w:rPr>
              <w:t>چولگی</w:t>
            </w:r>
          </w:p>
        </w:tc>
        <w:tc>
          <w:tcPr>
            <w:tcW w:w="0" w:type="auto"/>
            <w:tcBorders>
              <w:top w:val="single" w:sz="12" w:space="0" w:color="auto"/>
              <w:bottom w:val="single" w:sz="12" w:space="0" w:color="auto"/>
            </w:tcBorders>
            <w:vAlign w:val="center"/>
          </w:tcPr>
          <w:p w14:paraId="10EF3D39" w14:textId="77777777" w:rsidR="001A3249" w:rsidRPr="007A79FF" w:rsidRDefault="001A3249" w:rsidP="001A3249">
            <w:pPr>
              <w:spacing w:before="100" w:beforeAutospacing="1" w:after="100" w:afterAutospacing="1" w:line="240" w:lineRule="auto"/>
              <w:jc w:val="both"/>
              <w:rPr>
                <w:rFonts w:ascii="Times New Roman" w:eastAsia="Times New Roman" w:hAnsi="Times New Roman" w:cs="2  Mitra"/>
                <w:b/>
                <w:bCs/>
                <w:sz w:val="24"/>
                <w:szCs w:val="24"/>
                <w:rtl/>
                <w:lang w:bidi="ar-SA"/>
              </w:rPr>
            </w:pPr>
            <w:r w:rsidRPr="007A79FF">
              <w:rPr>
                <w:rFonts w:ascii="Times New Roman" w:eastAsia="Times New Roman" w:hAnsi="Times New Roman" w:cs="2  Mitra" w:hint="cs"/>
                <w:b/>
                <w:bCs/>
                <w:sz w:val="24"/>
                <w:szCs w:val="24"/>
                <w:rtl/>
                <w:lang w:bidi="ar-SA"/>
              </w:rPr>
              <w:t>کشیدگی</w:t>
            </w:r>
          </w:p>
        </w:tc>
        <w:tc>
          <w:tcPr>
            <w:tcW w:w="0" w:type="auto"/>
            <w:tcBorders>
              <w:top w:val="single" w:sz="12" w:space="0" w:color="auto"/>
              <w:bottom w:val="single" w:sz="12" w:space="0" w:color="auto"/>
            </w:tcBorders>
            <w:vAlign w:val="center"/>
            <w:hideMark/>
          </w:tcPr>
          <w:p w14:paraId="450C7EB6" w14:textId="77777777" w:rsidR="001A3249" w:rsidRPr="007A79FF" w:rsidRDefault="001A3249" w:rsidP="001A3249">
            <w:pPr>
              <w:spacing w:before="100" w:beforeAutospacing="1" w:after="100" w:afterAutospacing="1" w:line="240" w:lineRule="auto"/>
              <w:jc w:val="both"/>
              <w:rPr>
                <w:rFonts w:ascii="Times New Roman" w:eastAsia="Times New Roman" w:hAnsi="Times New Roman" w:cs="2  Mitra"/>
                <w:b/>
                <w:bCs/>
                <w:sz w:val="24"/>
                <w:szCs w:val="24"/>
                <w:rtl/>
              </w:rPr>
            </w:pPr>
            <w:r w:rsidRPr="007A79FF">
              <w:rPr>
                <w:rFonts w:ascii="Times New Roman" w:eastAsia="Times New Roman" w:hAnsi="Times New Roman" w:cs="2  Mitra" w:hint="cs"/>
                <w:b/>
                <w:bCs/>
                <w:sz w:val="24"/>
                <w:szCs w:val="24"/>
                <w:rtl/>
              </w:rPr>
              <w:t>1</w:t>
            </w:r>
          </w:p>
        </w:tc>
        <w:tc>
          <w:tcPr>
            <w:tcW w:w="0" w:type="auto"/>
            <w:tcBorders>
              <w:top w:val="single" w:sz="12" w:space="0" w:color="auto"/>
              <w:bottom w:val="single" w:sz="12" w:space="0" w:color="auto"/>
            </w:tcBorders>
            <w:vAlign w:val="center"/>
            <w:hideMark/>
          </w:tcPr>
          <w:p w14:paraId="0B65DF24" w14:textId="77777777" w:rsidR="001A3249" w:rsidRPr="007A79FF" w:rsidRDefault="001A3249" w:rsidP="001A3249">
            <w:pPr>
              <w:spacing w:before="100" w:beforeAutospacing="1" w:after="100" w:afterAutospacing="1" w:line="240" w:lineRule="auto"/>
              <w:jc w:val="both"/>
              <w:rPr>
                <w:rFonts w:ascii="Times New Roman" w:eastAsia="Times New Roman" w:hAnsi="Times New Roman" w:cs="2  Mitra"/>
                <w:b/>
                <w:bCs/>
                <w:sz w:val="24"/>
                <w:szCs w:val="24"/>
                <w:rtl/>
              </w:rPr>
            </w:pPr>
            <w:r w:rsidRPr="007A79FF">
              <w:rPr>
                <w:rFonts w:ascii="Times New Roman" w:eastAsia="Times New Roman" w:hAnsi="Times New Roman" w:cs="2  Mitra" w:hint="cs"/>
                <w:b/>
                <w:bCs/>
                <w:sz w:val="24"/>
                <w:szCs w:val="24"/>
                <w:rtl/>
              </w:rPr>
              <w:t>2</w:t>
            </w:r>
          </w:p>
        </w:tc>
        <w:tc>
          <w:tcPr>
            <w:tcW w:w="0" w:type="auto"/>
            <w:tcBorders>
              <w:top w:val="single" w:sz="12" w:space="0" w:color="auto"/>
              <w:bottom w:val="single" w:sz="12" w:space="0" w:color="auto"/>
            </w:tcBorders>
            <w:vAlign w:val="center"/>
          </w:tcPr>
          <w:p w14:paraId="5E2E2571" w14:textId="77777777" w:rsidR="001A3249" w:rsidRPr="007A79FF" w:rsidRDefault="001A3249" w:rsidP="001A3249">
            <w:pPr>
              <w:spacing w:before="100" w:beforeAutospacing="1" w:after="100" w:afterAutospacing="1" w:line="240" w:lineRule="auto"/>
              <w:jc w:val="both"/>
              <w:rPr>
                <w:rFonts w:ascii="Times New Roman" w:eastAsia="Times New Roman" w:hAnsi="Times New Roman" w:cs="2  Mitra"/>
                <w:b/>
                <w:bCs/>
                <w:sz w:val="24"/>
                <w:szCs w:val="24"/>
                <w:rtl/>
              </w:rPr>
            </w:pPr>
            <w:r w:rsidRPr="007A79FF">
              <w:rPr>
                <w:rFonts w:ascii="Times New Roman" w:eastAsia="Times New Roman" w:hAnsi="Times New Roman" w:cs="2  Mitra" w:hint="cs"/>
                <w:b/>
                <w:bCs/>
                <w:sz w:val="24"/>
                <w:szCs w:val="24"/>
                <w:rtl/>
              </w:rPr>
              <w:t>3</w:t>
            </w:r>
          </w:p>
        </w:tc>
        <w:tc>
          <w:tcPr>
            <w:tcW w:w="0" w:type="auto"/>
            <w:tcBorders>
              <w:top w:val="single" w:sz="12" w:space="0" w:color="auto"/>
              <w:bottom w:val="single" w:sz="12" w:space="0" w:color="auto"/>
            </w:tcBorders>
            <w:vAlign w:val="center"/>
            <w:hideMark/>
          </w:tcPr>
          <w:p w14:paraId="2B5F5730" w14:textId="77777777" w:rsidR="001A3249" w:rsidRPr="007A79FF" w:rsidRDefault="001A3249" w:rsidP="001A3249">
            <w:pPr>
              <w:spacing w:before="100" w:beforeAutospacing="1" w:after="100" w:afterAutospacing="1" w:line="240" w:lineRule="auto"/>
              <w:jc w:val="both"/>
              <w:rPr>
                <w:rFonts w:ascii="Times New Roman" w:eastAsia="Times New Roman" w:hAnsi="Times New Roman" w:cs="2  Mitra"/>
                <w:b/>
                <w:bCs/>
                <w:sz w:val="24"/>
                <w:szCs w:val="24"/>
                <w:rtl/>
              </w:rPr>
            </w:pPr>
            <w:r w:rsidRPr="007A79FF">
              <w:rPr>
                <w:rFonts w:ascii="Times New Roman" w:eastAsia="Times New Roman" w:hAnsi="Times New Roman" w:cs="2  Mitra" w:hint="cs"/>
                <w:b/>
                <w:bCs/>
                <w:sz w:val="24"/>
                <w:szCs w:val="24"/>
                <w:rtl/>
              </w:rPr>
              <w:t>4</w:t>
            </w:r>
          </w:p>
        </w:tc>
        <w:tc>
          <w:tcPr>
            <w:tcW w:w="0" w:type="auto"/>
            <w:tcBorders>
              <w:top w:val="single" w:sz="12" w:space="0" w:color="auto"/>
              <w:bottom w:val="single" w:sz="12" w:space="0" w:color="auto"/>
            </w:tcBorders>
            <w:vAlign w:val="center"/>
          </w:tcPr>
          <w:p w14:paraId="03A09EF0" w14:textId="77777777" w:rsidR="001A3249" w:rsidRPr="007A79FF" w:rsidRDefault="001A3249" w:rsidP="001A3249">
            <w:pPr>
              <w:spacing w:before="100" w:beforeAutospacing="1" w:after="100" w:afterAutospacing="1" w:line="240" w:lineRule="auto"/>
              <w:jc w:val="both"/>
              <w:rPr>
                <w:rFonts w:ascii="Times New Roman" w:eastAsia="Times New Roman" w:hAnsi="Times New Roman" w:cs="2  Mitra"/>
                <w:b/>
                <w:bCs/>
                <w:sz w:val="24"/>
                <w:szCs w:val="24"/>
                <w:rtl/>
              </w:rPr>
            </w:pPr>
            <w:r w:rsidRPr="007A79FF">
              <w:rPr>
                <w:rFonts w:ascii="Times New Roman" w:eastAsia="Times New Roman" w:hAnsi="Times New Roman" w:cs="2  Mitra" w:hint="cs"/>
                <w:b/>
                <w:bCs/>
                <w:sz w:val="24"/>
                <w:szCs w:val="24"/>
                <w:rtl/>
              </w:rPr>
              <w:t>5</w:t>
            </w:r>
          </w:p>
        </w:tc>
      </w:tr>
      <w:tr w:rsidR="001A3249" w:rsidRPr="007A79FF" w14:paraId="18D690E8" w14:textId="77777777" w:rsidTr="00EE663D">
        <w:trPr>
          <w:trHeight w:val="306"/>
          <w:jc w:val="center"/>
        </w:trPr>
        <w:tc>
          <w:tcPr>
            <w:tcW w:w="0" w:type="auto"/>
            <w:tcBorders>
              <w:top w:val="single" w:sz="12" w:space="0" w:color="auto"/>
            </w:tcBorders>
            <w:vAlign w:val="center"/>
          </w:tcPr>
          <w:p w14:paraId="04BDFC57" w14:textId="77777777" w:rsidR="001A3249" w:rsidRPr="007A79FF" w:rsidRDefault="001A3249" w:rsidP="001A3249">
            <w:pPr>
              <w:spacing w:before="100" w:beforeAutospacing="1" w:after="100" w:afterAutospacing="1" w:line="240" w:lineRule="auto"/>
              <w:jc w:val="both"/>
              <w:rPr>
                <w:rFonts w:ascii="Times New Roman" w:eastAsia="Times New Roman" w:hAnsi="Times New Roman" w:cs="2  Mitra"/>
                <w:sz w:val="24"/>
                <w:szCs w:val="24"/>
                <w:rtl/>
              </w:rPr>
            </w:pPr>
            <w:r w:rsidRPr="007A79FF">
              <w:rPr>
                <w:rFonts w:ascii="Times New Roman" w:eastAsia="Times New Roman" w:hAnsi="Times New Roman" w:cs="2  Mitra" w:hint="cs"/>
                <w:sz w:val="24"/>
                <w:szCs w:val="24"/>
                <w:rtl/>
              </w:rPr>
              <w:t>1. تجارب آسیب زا دوران کودکی</w:t>
            </w:r>
          </w:p>
        </w:tc>
        <w:tc>
          <w:tcPr>
            <w:tcW w:w="0" w:type="auto"/>
            <w:tcBorders>
              <w:top w:val="single" w:sz="12" w:space="0" w:color="auto"/>
            </w:tcBorders>
            <w:vAlign w:val="center"/>
          </w:tcPr>
          <w:p w14:paraId="07863F1F" w14:textId="77777777" w:rsidR="001A3249" w:rsidRPr="007A79FF" w:rsidRDefault="001A3249" w:rsidP="001A3249">
            <w:pPr>
              <w:spacing w:before="100" w:beforeAutospacing="1" w:after="100" w:afterAutospacing="1" w:line="240" w:lineRule="auto"/>
              <w:jc w:val="both"/>
              <w:rPr>
                <w:rFonts w:ascii="Times New Roman" w:eastAsia="Times New Roman" w:hAnsi="Times New Roman" w:cs="2  Mitra"/>
                <w:sz w:val="24"/>
                <w:szCs w:val="24"/>
                <w:rtl/>
              </w:rPr>
            </w:pPr>
            <w:r w:rsidRPr="007A79FF">
              <w:rPr>
                <w:rFonts w:ascii="Times New Roman" w:eastAsia="Times New Roman" w:hAnsi="Times New Roman" w:cs="2  Mitra" w:hint="cs"/>
                <w:sz w:val="24"/>
                <w:szCs w:val="24"/>
                <w:rtl/>
              </w:rPr>
              <w:t>43/35</w:t>
            </w:r>
          </w:p>
        </w:tc>
        <w:tc>
          <w:tcPr>
            <w:tcW w:w="0" w:type="auto"/>
            <w:tcBorders>
              <w:top w:val="single" w:sz="12" w:space="0" w:color="auto"/>
            </w:tcBorders>
            <w:vAlign w:val="center"/>
          </w:tcPr>
          <w:p w14:paraId="44302D80" w14:textId="77777777" w:rsidR="001A3249" w:rsidRPr="007A79FF" w:rsidRDefault="001A3249" w:rsidP="001A3249">
            <w:pPr>
              <w:spacing w:before="100" w:beforeAutospacing="1" w:after="100" w:afterAutospacing="1" w:line="240" w:lineRule="auto"/>
              <w:jc w:val="both"/>
              <w:rPr>
                <w:rFonts w:ascii="Times New Roman" w:eastAsia="Times New Roman" w:hAnsi="Times New Roman" w:cs="2  Mitra"/>
                <w:sz w:val="24"/>
                <w:szCs w:val="24"/>
                <w:rtl/>
              </w:rPr>
            </w:pPr>
            <w:r w:rsidRPr="007A79FF">
              <w:rPr>
                <w:rFonts w:ascii="Times New Roman" w:eastAsia="Times New Roman" w:hAnsi="Times New Roman" w:cs="2  Mitra" w:hint="cs"/>
                <w:sz w:val="24"/>
                <w:szCs w:val="24"/>
                <w:rtl/>
              </w:rPr>
              <w:t>25/10</w:t>
            </w:r>
          </w:p>
        </w:tc>
        <w:tc>
          <w:tcPr>
            <w:tcW w:w="0" w:type="auto"/>
            <w:tcBorders>
              <w:top w:val="single" w:sz="12" w:space="0" w:color="auto"/>
            </w:tcBorders>
            <w:vAlign w:val="center"/>
          </w:tcPr>
          <w:p w14:paraId="074E6BE8" w14:textId="77777777" w:rsidR="001A3249" w:rsidRPr="007A79FF" w:rsidRDefault="001A3249" w:rsidP="001A3249">
            <w:pPr>
              <w:spacing w:before="100" w:beforeAutospacing="1" w:after="100" w:afterAutospacing="1" w:line="240" w:lineRule="auto"/>
              <w:jc w:val="both"/>
              <w:rPr>
                <w:rFonts w:ascii="Times New Roman" w:eastAsia="Times New Roman" w:hAnsi="Times New Roman" w:cs="2  Mitra"/>
                <w:sz w:val="24"/>
                <w:szCs w:val="24"/>
                <w:rtl/>
              </w:rPr>
            </w:pPr>
            <w:r w:rsidRPr="007A79FF">
              <w:rPr>
                <w:rFonts w:ascii="Times New Roman" w:eastAsia="Times New Roman" w:hAnsi="Times New Roman" w:cs="2  Mitra" w:hint="cs"/>
                <w:sz w:val="24"/>
                <w:szCs w:val="24"/>
                <w:rtl/>
              </w:rPr>
              <w:t>421.</w:t>
            </w:r>
          </w:p>
        </w:tc>
        <w:tc>
          <w:tcPr>
            <w:tcW w:w="0" w:type="auto"/>
            <w:tcBorders>
              <w:top w:val="single" w:sz="12" w:space="0" w:color="auto"/>
            </w:tcBorders>
            <w:vAlign w:val="center"/>
          </w:tcPr>
          <w:p w14:paraId="668E660A" w14:textId="77777777" w:rsidR="001A3249" w:rsidRPr="007A79FF" w:rsidRDefault="001A3249" w:rsidP="001A3249">
            <w:pPr>
              <w:spacing w:before="100" w:beforeAutospacing="1" w:after="100" w:afterAutospacing="1" w:line="240" w:lineRule="auto"/>
              <w:jc w:val="both"/>
              <w:rPr>
                <w:rFonts w:ascii="Times New Roman" w:eastAsia="Times New Roman" w:hAnsi="Times New Roman" w:cs="2  Mitra"/>
                <w:sz w:val="24"/>
                <w:szCs w:val="24"/>
                <w:rtl/>
              </w:rPr>
            </w:pPr>
            <w:r w:rsidRPr="007A79FF">
              <w:rPr>
                <w:rFonts w:ascii="Times New Roman" w:eastAsia="Times New Roman" w:hAnsi="Times New Roman" w:cs="2  Mitra" w:hint="cs"/>
                <w:sz w:val="24"/>
                <w:szCs w:val="24"/>
                <w:rtl/>
              </w:rPr>
              <w:t>1.342-</w:t>
            </w:r>
          </w:p>
        </w:tc>
        <w:tc>
          <w:tcPr>
            <w:tcW w:w="0" w:type="auto"/>
            <w:tcBorders>
              <w:top w:val="single" w:sz="12" w:space="0" w:color="auto"/>
            </w:tcBorders>
            <w:vAlign w:val="center"/>
          </w:tcPr>
          <w:p w14:paraId="7FED87C3" w14:textId="77777777" w:rsidR="001A3249" w:rsidRPr="007A79FF" w:rsidRDefault="001A3249" w:rsidP="001A3249">
            <w:pPr>
              <w:spacing w:before="100" w:beforeAutospacing="1" w:after="100" w:afterAutospacing="1" w:line="240" w:lineRule="auto"/>
              <w:jc w:val="both"/>
              <w:rPr>
                <w:rFonts w:ascii="Times New Roman" w:eastAsia="Times New Roman" w:hAnsi="Times New Roman" w:cs="2  Mitra"/>
                <w:b/>
                <w:bCs/>
                <w:sz w:val="24"/>
                <w:szCs w:val="24"/>
                <w:rtl/>
              </w:rPr>
            </w:pPr>
            <w:r w:rsidRPr="007A79FF">
              <w:rPr>
                <w:rFonts w:ascii="Times New Roman" w:eastAsia="Times New Roman" w:hAnsi="Times New Roman" w:cs="2  Mitra" w:hint="cs"/>
                <w:b/>
                <w:bCs/>
                <w:sz w:val="24"/>
                <w:szCs w:val="24"/>
                <w:rtl/>
              </w:rPr>
              <w:t>-</w:t>
            </w:r>
          </w:p>
        </w:tc>
        <w:tc>
          <w:tcPr>
            <w:tcW w:w="0" w:type="auto"/>
            <w:tcBorders>
              <w:top w:val="single" w:sz="12" w:space="0" w:color="auto"/>
            </w:tcBorders>
            <w:vAlign w:val="center"/>
          </w:tcPr>
          <w:p w14:paraId="567E46E3" w14:textId="77777777" w:rsidR="001A3249" w:rsidRPr="007A79FF" w:rsidRDefault="001A3249" w:rsidP="001A3249">
            <w:pPr>
              <w:spacing w:before="100" w:beforeAutospacing="1" w:after="100" w:afterAutospacing="1" w:line="240" w:lineRule="auto"/>
              <w:jc w:val="both"/>
              <w:rPr>
                <w:rFonts w:ascii="Times New Roman" w:eastAsia="Times New Roman" w:hAnsi="Times New Roman" w:cs="2  Mitra"/>
                <w:sz w:val="24"/>
                <w:szCs w:val="24"/>
                <w:rtl/>
              </w:rPr>
            </w:pPr>
          </w:p>
        </w:tc>
        <w:tc>
          <w:tcPr>
            <w:tcW w:w="0" w:type="auto"/>
            <w:tcBorders>
              <w:top w:val="single" w:sz="12" w:space="0" w:color="auto"/>
            </w:tcBorders>
            <w:vAlign w:val="center"/>
          </w:tcPr>
          <w:p w14:paraId="457266D4" w14:textId="77777777" w:rsidR="001A3249" w:rsidRPr="007A79FF" w:rsidRDefault="001A3249" w:rsidP="001A3249">
            <w:pPr>
              <w:spacing w:before="100" w:beforeAutospacing="1" w:after="100" w:afterAutospacing="1" w:line="240" w:lineRule="auto"/>
              <w:jc w:val="both"/>
              <w:rPr>
                <w:rFonts w:ascii="Times New Roman" w:eastAsia="Times New Roman" w:hAnsi="Times New Roman" w:cs="2  Mitra"/>
                <w:sz w:val="24"/>
                <w:szCs w:val="24"/>
                <w:rtl/>
              </w:rPr>
            </w:pPr>
          </w:p>
        </w:tc>
        <w:tc>
          <w:tcPr>
            <w:tcW w:w="0" w:type="auto"/>
            <w:tcBorders>
              <w:top w:val="single" w:sz="12" w:space="0" w:color="auto"/>
            </w:tcBorders>
            <w:vAlign w:val="center"/>
          </w:tcPr>
          <w:p w14:paraId="50DFB03A" w14:textId="77777777" w:rsidR="001A3249" w:rsidRPr="007A79FF" w:rsidRDefault="001A3249" w:rsidP="001A3249">
            <w:pPr>
              <w:spacing w:before="100" w:beforeAutospacing="1" w:after="100" w:afterAutospacing="1" w:line="240" w:lineRule="auto"/>
              <w:jc w:val="both"/>
              <w:rPr>
                <w:rFonts w:ascii="Times New Roman" w:eastAsia="Times New Roman" w:hAnsi="Times New Roman" w:cs="2  Mitra"/>
                <w:sz w:val="24"/>
                <w:szCs w:val="24"/>
                <w:rtl/>
              </w:rPr>
            </w:pPr>
          </w:p>
        </w:tc>
        <w:tc>
          <w:tcPr>
            <w:tcW w:w="0" w:type="auto"/>
            <w:tcBorders>
              <w:top w:val="single" w:sz="12" w:space="0" w:color="auto"/>
            </w:tcBorders>
            <w:vAlign w:val="center"/>
          </w:tcPr>
          <w:p w14:paraId="30787969" w14:textId="77777777" w:rsidR="001A3249" w:rsidRPr="007A79FF" w:rsidRDefault="001A3249" w:rsidP="001A3249">
            <w:pPr>
              <w:spacing w:before="100" w:beforeAutospacing="1" w:after="100" w:afterAutospacing="1" w:line="240" w:lineRule="auto"/>
              <w:jc w:val="both"/>
              <w:rPr>
                <w:rFonts w:ascii="Times New Roman" w:eastAsia="Times New Roman" w:hAnsi="Times New Roman" w:cs="2  Mitra"/>
                <w:sz w:val="24"/>
                <w:szCs w:val="24"/>
                <w:rtl/>
              </w:rPr>
            </w:pPr>
          </w:p>
        </w:tc>
      </w:tr>
      <w:tr w:rsidR="001A3249" w:rsidRPr="007A79FF" w14:paraId="4DB895B5" w14:textId="77777777" w:rsidTr="00EE663D">
        <w:trPr>
          <w:trHeight w:val="309"/>
          <w:jc w:val="center"/>
        </w:trPr>
        <w:tc>
          <w:tcPr>
            <w:tcW w:w="0" w:type="auto"/>
            <w:vAlign w:val="center"/>
            <w:hideMark/>
          </w:tcPr>
          <w:p w14:paraId="7A81CD00" w14:textId="77777777" w:rsidR="001A3249" w:rsidRPr="007A79FF" w:rsidRDefault="001A3249" w:rsidP="001A3249">
            <w:pPr>
              <w:spacing w:before="100" w:beforeAutospacing="1" w:after="100" w:afterAutospacing="1" w:line="240" w:lineRule="auto"/>
              <w:jc w:val="both"/>
              <w:rPr>
                <w:rFonts w:ascii="Times New Roman" w:eastAsia="Times New Roman" w:hAnsi="Times New Roman" w:cs="2  Mitra"/>
                <w:sz w:val="24"/>
                <w:szCs w:val="24"/>
                <w:rtl/>
              </w:rPr>
            </w:pPr>
            <w:r w:rsidRPr="007A79FF">
              <w:rPr>
                <w:rFonts w:ascii="Times New Roman" w:eastAsia="Times New Roman" w:hAnsi="Times New Roman" w:cs="2  Mitra" w:hint="cs"/>
                <w:sz w:val="24"/>
                <w:szCs w:val="24"/>
                <w:rtl/>
              </w:rPr>
              <w:t>2. دشواری در تنظیم هیجان مثبت</w:t>
            </w:r>
          </w:p>
        </w:tc>
        <w:tc>
          <w:tcPr>
            <w:tcW w:w="0" w:type="auto"/>
            <w:vAlign w:val="center"/>
          </w:tcPr>
          <w:p w14:paraId="60A26618" w14:textId="77777777" w:rsidR="001A3249" w:rsidRPr="007A79FF" w:rsidRDefault="001A3249" w:rsidP="001A3249">
            <w:pPr>
              <w:spacing w:before="100" w:beforeAutospacing="1" w:after="100" w:afterAutospacing="1" w:line="240" w:lineRule="auto"/>
              <w:jc w:val="both"/>
              <w:rPr>
                <w:rFonts w:ascii="Times New Roman" w:eastAsia="Times New Roman" w:hAnsi="Times New Roman" w:cs="2  Mitra"/>
                <w:sz w:val="24"/>
                <w:szCs w:val="24"/>
                <w:vertAlign w:val="superscript"/>
                <w:rtl/>
              </w:rPr>
            </w:pPr>
            <w:r w:rsidRPr="007A79FF">
              <w:rPr>
                <w:rFonts w:ascii="Times New Roman" w:eastAsia="Times New Roman" w:hAnsi="Times New Roman" w:cs="2  Mitra" w:hint="cs"/>
                <w:sz w:val="24"/>
                <w:szCs w:val="24"/>
                <w:rtl/>
              </w:rPr>
              <w:t>18.31</w:t>
            </w:r>
          </w:p>
        </w:tc>
        <w:tc>
          <w:tcPr>
            <w:tcW w:w="0" w:type="auto"/>
            <w:vAlign w:val="center"/>
          </w:tcPr>
          <w:p w14:paraId="5133928A" w14:textId="77777777" w:rsidR="001A3249" w:rsidRPr="007A79FF" w:rsidRDefault="001A3249" w:rsidP="001A3249">
            <w:pPr>
              <w:spacing w:before="100" w:beforeAutospacing="1" w:after="100" w:afterAutospacing="1" w:line="240" w:lineRule="auto"/>
              <w:jc w:val="both"/>
              <w:rPr>
                <w:rFonts w:ascii="Times New Roman" w:eastAsia="Times New Roman" w:hAnsi="Times New Roman" w:cs="2  Mitra"/>
                <w:sz w:val="24"/>
                <w:szCs w:val="24"/>
                <w:vertAlign w:val="superscript"/>
                <w:rtl/>
              </w:rPr>
            </w:pPr>
            <w:r w:rsidRPr="007A79FF">
              <w:rPr>
                <w:rFonts w:ascii="Times New Roman" w:eastAsia="Times New Roman" w:hAnsi="Times New Roman" w:cs="2  Mitra" w:hint="cs"/>
                <w:sz w:val="24"/>
                <w:szCs w:val="24"/>
                <w:rtl/>
              </w:rPr>
              <w:t>6.67</w:t>
            </w:r>
          </w:p>
        </w:tc>
        <w:tc>
          <w:tcPr>
            <w:tcW w:w="0" w:type="auto"/>
            <w:vAlign w:val="center"/>
          </w:tcPr>
          <w:p w14:paraId="4289A095" w14:textId="77777777" w:rsidR="001A3249" w:rsidRPr="007A79FF" w:rsidRDefault="001A3249" w:rsidP="001A3249">
            <w:pPr>
              <w:spacing w:before="100" w:beforeAutospacing="1" w:after="100" w:afterAutospacing="1" w:line="240" w:lineRule="auto"/>
              <w:jc w:val="both"/>
              <w:rPr>
                <w:rFonts w:ascii="Times New Roman" w:eastAsia="Times New Roman" w:hAnsi="Times New Roman" w:cs="2  Mitra"/>
                <w:sz w:val="24"/>
                <w:szCs w:val="24"/>
                <w:rtl/>
              </w:rPr>
            </w:pPr>
            <w:r w:rsidRPr="007A79FF">
              <w:rPr>
                <w:rFonts w:ascii="Times New Roman" w:eastAsia="Times New Roman" w:hAnsi="Times New Roman" w:cs="2  Mitra" w:hint="cs"/>
                <w:sz w:val="24"/>
                <w:szCs w:val="24"/>
                <w:rtl/>
              </w:rPr>
              <w:t>575.-</w:t>
            </w:r>
          </w:p>
        </w:tc>
        <w:tc>
          <w:tcPr>
            <w:tcW w:w="0" w:type="auto"/>
            <w:vAlign w:val="center"/>
          </w:tcPr>
          <w:p w14:paraId="34E255E9" w14:textId="77777777" w:rsidR="001A3249" w:rsidRPr="007A79FF" w:rsidRDefault="001A3249" w:rsidP="001A3249">
            <w:pPr>
              <w:spacing w:before="100" w:beforeAutospacing="1" w:after="100" w:afterAutospacing="1" w:line="240" w:lineRule="auto"/>
              <w:jc w:val="both"/>
              <w:rPr>
                <w:rFonts w:ascii="Times New Roman" w:eastAsia="Times New Roman" w:hAnsi="Times New Roman" w:cs="2  Mitra"/>
                <w:sz w:val="24"/>
                <w:szCs w:val="24"/>
                <w:rtl/>
              </w:rPr>
            </w:pPr>
            <w:r w:rsidRPr="007A79FF">
              <w:rPr>
                <w:rFonts w:ascii="Times New Roman" w:eastAsia="Times New Roman" w:hAnsi="Times New Roman" w:cs="2  Mitra" w:hint="cs"/>
                <w:sz w:val="24"/>
                <w:szCs w:val="24"/>
                <w:rtl/>
              </w:rPr>
              <w:t>1.231-</w:t>
            </w:r>
          </w:p>
        </w:tc>
        <w:tc>
          <w:tcPr>
            <w:tcW w:w="0" w:type="auto"/>
            <w:vAlign w:val="center"/>
            <w:hideMark/>
          </w:tcPr>
          <w:p w14:paraId="6A06A70E" w14:textId="77777777" w:rsidR="001A3249" w:rsidRPr="007A79FF" w:rsidRDefault="001A3249" w:rsidP="001A3249">
            <w:pPr>
              <w:spacing w:before="100" w:beforeAutospacing="1" w:after="100" w:afterAutospacing="1" w:line="240" w:lineRule="auto"/>
              <w:jc w:val="both"/>
              <w:rPr>
                <w:rFonts w:ascii="Times New Roman" w:eastAsia="Times New Roman" w:hAnsi="Times New Roman" w:cs="2  Mitra"/>
                <w:sz w:val="24"/>
                <w:szCs w:val="24"/>
                <w:rtl/>
              </w:rPr>
            </w:pPr>
            <w:r w:rsidRPr="007A79FF">
              <w:rPr>
                <w:rFonts w:ascii="Times New Roman" w:eastAsia="Times New Roman" w:hAnsi="Times New Roman" w:cs="2  Mitra" w:hint="cs"/>
                <w:sz w:val="24"/>
                <w:szCs w:val="24"/>
                <w:vertAlign w:val="superscript"/>
                <w:rtl/>
              </w:rPr>
              <w:t>**</w:t>
            </w:r>
            <w:r w:rsidRPr="007A79FF">
              <w:rPr>
                <w:rFonts w:ascii="Times New Roman" w:eastAsia="Times New Roman" w:hAnsi="Times New Roman" w:cs="2  Mitra" w:hint="cs"/>
                <w:sz w:val="24"/>
                <w:szCs w:val="24"/>
                <w:rtl/>
              </w:rPr>
              <w:t>534/0</w:t>
            </w:r>
          </w:p>
        </w:tc>
        <w:tc>
          <w:tcPr>
            <w:tcW w:w="0" w:type="auto"/>
            <w:vAlign w:val="center"/>
          </w:tcPr>
          <w:p w14:paraId="1C43B501" w14:textId="77777777" w:rsidR="001A3249" w:rsidRPr="007A79FF" w:rsidRDefault="001A3249" w:rsidP="001A3249">
            <w:pPr>
              <w:spacing w:before="100" w:beforeAutospacing="1" w:after="100" w:afterAutospacing="1" w:line="240" w:lineRule="auto"/>
              <w:jc w:val="both"/>
              <w:rPr>
                <w:rFonts w:ascii="Times New Roman" w:eastAsia="Times New Roman" w:hAnsi="Times New Roman" w:cs="2  Mitra"/>
                <w:b/>
                <w:bCs/>
                <w:sz w:val="24"/>
                <w:szCs w:val="24"/>
                <w:rtl/>
              </w:rPr>
            </w:pPr>
            <w:r w:rsidRPr="007A79FF">
              <w:rPr>
                <w:rFonts w:ascii="Times New Roman" w:eastAsia="Times New Roman" w:hAnsi="Times New Roman" w:cs="2  Mitra" w:hint="cs"/>
                <w:b/>
                <w:bCs/>
                <w:sz w:val="24"/>
                <w:szCs w:val="24"/>
                <w:rtl/>
              </w:rPr>
              <w:t>-</w:t>
            </w:r>
          </w:p>
        </w:tc>
        <w:tc>
          <w:tcPr>
            <w:tcW w:w="0" w:type="auto"/>
            <w:vAlign w:val="center"/>
          </w:tcPr>
          <w:p w14:paraId="6C83B6EF" w14:textId="77777777" w:rsidR="001A3249" w:rsidRPr="007A79FF" w:rsidRDefault="001A3249" w:rsidP="001A3249">
            <w:pPr>
              <w:spacing w:before="100" w:beforeAutospacing="1" w:after="100" w:afterAutospacing="1" w:line="240" w:lineRule="auto"/>
              <w:jc w:val="both"/>
              <w:rPr>
                <w:rFonts w:ascii="Times New Roman" w:eastAsia="Times New Roman" w:hAnsi="Times New Roman" w:cs="2  Mitra"/>
                <w:sz w:val="24"/>
                <w:szCs w:val="24"/>
                <w:rtl/>
              </w:rPr>
            </w:pPr>
          </w:p>
        </w:tc>
        <w:tc>
          <w:tcPr>
            <w:tcW w:w="0" w:type="auto"/>
            <w:vAlign w:val="center"/>
          </w:tcPr>
          <w:p w14:paraId="140DEB48" w14:textId="77777777" w:rsidR="001A3249" w:rsidRPr="007A79FF" w:rsidRDefault="001A3249" w:rsidP="001A3249">
            <w:pPr>
              <w:spacing w:before="100" w:beforeAutospacing="1" w:after="100" w:afterAutospacing="1" w:line="240" w:lineRule="auto"/>
              <w:jc w:val="both"/>
              <w:rPr>
                <w:rFonts w:ascii="Times New Roman" w:eastAsia="Times New Roman" w:hAnsi="Times New Roman" w:cs="2  Mitra"/>
                <w:sz w:val="24"/>
                <w:szCs w:val="24"/>
                <w:rtl/>
              </w:rPr>
            </w:pPr>
          </w:p>
        </w:tc>
        <w:tc>
          <w:tcPr>
            <w:tcW w:w="0" w:type="auto"/>
            <w:vAlign w:val="center"/>
          </w:tcPr>
          <w:p w14:paraId="7507F7C1" w14:textId="77777777" w:rsidR="001A3249" w:rsidRPr="007A79FF" w:rsidRDefault="001A3249" w:rsidP="001A3249">
            <w:pPr>
              <w:spacing w:before="100" w:beforeAutospacing="1" w:after="100" w:afterAutospacing="1" w:line="240" w:lineRule="auto"/>
              <w:jc w:val="both"/>
              <w:rPr>
                <w:rFonts w:ascii="Times New Roman" w:eastAsia="Times New Roman" w:hAnsi="Times New Roman" w:cs="2  Mitra"/>
                <w:sz w:val="24"/>
                <w:szCs w:val="24"/>
                <w:rtl/>
              </w:rPr>
            </w:pPr>
          </w:p>
        </w:tc>
      </w:tr>
      <w:tr w:rsidR="001A3249" w:rsidRPr="007A79FF" w14:paraId="78BB3C4B" w14:textId="77777777" w:rsidTr="00EE663D">
        <w:trPr>
          <w:trHeight w:val="123"/>
          <w:jc w:val="center"/>
        </w:trPr>
        <w:tc>
          <w:tcPr>
            <w:tcW w:w="0" w:type="auto"/>
            <w:vAlign w:val="center"/>
            <w:hideMark/>
          </w:tcPr>
          <w:p w14:paraId="3D541E7D" w14:textId="77777777" w:rsidR="001A3249" w:rsidRPr="007A79FF" w:rsidRDefault="001A3249" w:rsidP="001A3249">
            <w:pPr>
              <w:spacing w:before="100" w:beforeAutospacing="1" w:after="100" w:afterAutospacing="1" w:line="240" w:lineRule="auto"/>
              <w:jc w:val="both"/>
              <w:rPr>
                <w:rFonts w:ascii="Times New Roman" w:eastAsia="Times New Roman" w:hAnsi="Times New Roman" w:cs="2  Mitra"/>
                <w:sz w:val="24"/>
                <w:szCs w:val="24"/>
                <w:rtl/>
              </w:rPr>
            </w:pPr>
            <w:r w:rsidRPr="007A79FF">
              <w:rPr>
                <w:rFonts w:ascii="Times New Roman" w:eastAsia="Times New Roman" w:hAnsi="Times New Roman" w:cs="2  Mitra" w:hint="cs"/>
                <w:sz w:val="24"/>
                <w:szCs w:val="24"/>
                <w:rtl/>
              </w:rPr>
              <w:t>3. افکار خودکشی</w:t>
            </w:r>
          </w:p>
        </w:tc>
        <w:tc>
          <w:tcPr>
            <w:tcW w:w="0" w:type="auto"/>
            <w:vAlign w:val="center"/>
          </w:tcPr>
          <w:p w14:paraId="5F22842A" w14:textId="77777777" w:rsidR="001A3249" w:rsidRPr="007A79FF" w:rsidRDefault="001A3249" w:rsidP="001A3249">
            <w:pPr>
              <w:spacing w:before="100" w:beforeAutospacing="1" w:after="100" w:afterAutospacing="1" w:line="240" w:lineRule="auto"/>
              <w:jc w:val="both"/>
              <w:rPr>
                <w:rFonts w:ascii="Times New Roman" w:eastAsia="Times New Roman" w:hAnsi="Times New Roman" w:cs="2  Mitra"/>
                <w:sz w:val="24"/>
                <w:szCs w:val="24"/>
                <w:vertAlign w:val="superscript"/>
                <w:rtl/>
              </w:rPr>
            </w:pPr>
            <w:r w:rsidRPr="007A79FF">
              <w:rPr>
                <w:rFonts w:ascii="Times New Roman" w:eastAsia="Times New Roman" w:hAnsi="Times New Roman" w:cs="2  Mitra" w:hint="cs"/>
                <w:sz w:val="24"/>
                <w:szCs w:val="24"/>
                <w:rtl/>
              </w:rPr>
              <w:t>12/16</w:t>
            </w:r>
          </w:p>
        </w:tc>
        <w:tc>
          <w:tcPr>
            <w:tcW w:w="0" w:type="auto"/>
            <w:vAlign w:val="center"/>
          </w:tcPr>
          <w:p w14:paraId="4A352888" w14:textId="77777777" w:rsidR="001A3249" w:rsidRPr="007A79FF" w:rsidRDefault="001A3249" w:rsidP="001A3249">
            <w:pPr>
              <w:spacing w:before="100" w:beforeAutospacing="1" w:after="100" w:afterAutospacing="1" w:line="240" w:lineRule="auto"/>
              <w:jc w:val="both"/>
              <w:rPr>
                <w:rFonts w:ascii="Times New Roman" w:eastAsia="Times New Roman" w:hAnsi="Times New Roman" w:cs="2  Mitra"/>
                <w:sz w:val="24"/>
                <w:szCs w:val="24"/>
                <w:vertAlign w:val="superscript"/>
                <w:rtl/>
              </w:rPr>
            </w:pPr>
            <w:r w:rsidRPr="007A79FF">
              <w:rPr>
                <w:rFonts w:ascii="Times New Roman" w:eastAsia="Times New Roman" w:hAnsi="Times New Roman" w:cs="2  Mitra" w:hint="cs"/>
                <w:sz w:val="24"/>
                <w:szCs w:val="24"/>
                <w:rtl/>
              </w:rPr>
              <w:t>83/6</w:t>
            </w:r>
          </w:p>
        </w:tc>
        <w:tc>
          <w:tcPr>
            <w:tcW w:w="0" w:type="auto"/>
            <w:vAlign w:val="center"/>
          </w:tcPr>
          <w:p w14:paraId="7460CB1C" w14:textId="77777777" w:rsidR="001A3249" w:rsidRPr="007A79FF" w:rsidRDefault="001A3249" w:rsidP="001A3249">
            <w:pPr>
              <w:spacing w:before="100" w:beforeAutospacing="1" w:after="100" w:afterAutospacing="1" w:line="240" w:lineRule="auto"/>
              <w:jc w:val="both"/>
              <w:rPr>
                <w:rFonts w:ascii="Times New Roman" w:eastAsia="Times New Roman" w:hAnsi="Times New Roman" w:cs="2  Mitra"/>
                <w:sz w:val="24"/>
                <w:szCs w:val="24"/>
                <w:rtl/>
              </w:rPr>
            </w:pPr>
            <w:r w:rsidRPr="007A79FF">
              <w:rPr>
                <w:rFonts w:ascii="Times New Roman" w:eastAsia="Times New Roman" w:hAnsi="Times New Roman" w:cs="2  Mitra" w:hint="cs"/>
                <w:sz w:val="24"/>
                <w:szCs w:val="24"/>
                <w:rtl/>
              </w:rPr>
              <w:t>413.-</w:t>
            </w:r>
          </w:p>
        </w:tc>
        <w:tc>
          <w:tcPr>
            <w:tcW w:w="0" w:type="auto"/>
            <w:vAlign w:val="center"/>
          </w:tcPr>
          <w:p w14:paraId="405CEBFB" w14:textId="77777777" w:rsidR="001A3249" w:rsidRPr="007A79FF" w:rsidRDefault="001A3249" w:rsidP="001A3249">
            <w:pPr>
              <w:spacing w:before="100" w:beforeAutospacing="1" w:after="100" w:afterAutospacing="1" w:line="240" w:lineRule="auto"/>
              <w:jc w:val="both"/>
              <w:rPr>
                <w:rFonts w:ascii="Times New Roman" w:eastAsia="Times New Roman" w:hAnsi="Times New Roman" w:cs="2  Mitra"/>
                <w:sz w:val="24"/>
                <w:szCs w:val="24"/>
                <w:rtl/>
              </w:rPr>
            </w:pPr>
            <w:r w:rsidRPr="007A79FF">
              <w:rPr>
                <w:rFonts w:ascii="Times New Roman" w:eastAsia="Times New Roman" w:hAnsi="Times New Roman" w:cs="2  Mitra" w:hint="cs"/>
                <w:sz w:val="24"/>
                <w:szCs w:val="24"/>
                <w:rtl/>
              </w:rPr>
              <w:t>1.211-</w:t>
            </w:r>
          </w:p>
        </w:tc>
        <w:tc>
          <w:tcPr>
            <w:tcW w:w="0" w:type="auto"/>
            <w:vAlign w:val="center"/>
            <w:hideMark/>
          </w:tcPr>
          <w:p w14:paraId="47D5CAEF" w14:textId="77777777" w:rsidR="001A3249" w:rsidRPr="007A79FF" w:rsidRDefault="001A3249" w:rsidP="001A3249">
            <w:pPr>
              <w:spacing w:before="100" w:beforeAutospacing="1" w:after="100" w:afterAutospacing="1" w:line="240" w:lineRule="auto"/>
              <w:jc w:val="both"/>
              <w:rPr>
                <w:rFonts w:ascii="Times New Roman" w:eastAsia="Times New Roman" w:hAnsi="Times New Roman" w:cs="2  Mitra"/>
                <w:sz w:val="24"/>
                <w:szCs w:val="24"/>
                <w:rtl/>
              </w:rPr>
            </w:pPr>
            <w:r w:rsidRPr="007A79FF">
              <w:rPr>
                <w:rFonts w:ascii="Times New Roman" w:eastAsia="Times New Roman" w:hAnsi="Times New Roman" w:cs="2  Mitra" w:hint="cs"/>
                <w:sz w:val="24"/>
                <w:szCs w:val="24"/>
                <w:vertAlign w:val="superscript"/>
                <w:rtl/>
              </w:rPr>
              <w:t>**</w:t>
            </w:r>
            <w:r w:rsidRPr="007A79FF">
              <w:rPr>
                <w:rFonts w:ascii="Times New Roman" w:eastAsia="Times New Roman" w:hAnsi="Times New Roman" w:cs="2  Mitra" w:hint="cs"/>
                <w:sz w:val="24"/>
                <w:szCs w:val="24"/>
                <w:rtl/>
              </w:rPr>
              <w:t>615/0</w:t>
            </w:r>
          </w:p>
        </w:tc>
        <w:tc>
          <w:tcPr>
            <w:tcW w:w="0" w:type="auto"/>
            <w:vAlign w:val="center"/>
            <w:hideMark/>
          </w:tcPr>
          <w:p w14:paraId="6FD708FD" w14:textId="77777777" w:rsidR="001A3249" w:rsidRPr="007A79FF" w:rsidRDefault="001A3249" w:rsidP="001A3249">
            <w:pPr>
              <w:spacing w:before="100" w:beforeAutospacing="1" w:after="100" w:afterAutospacing="1" w:line="240" w:lineRule="auto"/>
              <w:jc w:val="both"/>
              <w:rPr>
                <w:rFonts w:ascii="Times New Roman" w:eastAsia="Times New Roman" w:hAnsi="Times New Roman" w:cs="2  Mitra"/>
                <w:sz w:val="24"/>
                <w:szCs w:val="24"/>
                <w:rtl/>
              </w:rPr>
            </w:pPr>
            <w:r w:rsidRPr="007A79FF">
              <w:rPr>
                <w:rFonts w:ascii="Times New Roman" w:eastAsia="Times New Roman" w:hAnsi="Times New Roman" w:cs="2  Mitra" w:hint="cs"/>
                <w:sz w:val="24"/>
                <w:szCs w:val="24"/>
                <w:vertAlign w:val="superscript"/>
                <w:rtl/>
              </w:rPr>
              <w:t>**</w:t>
            </w:r>
            <w:r w:rsidRPr="007A79FF">
              <w:rPr>
                <w:rFonts w:ascii="Times New Roman" w:eastAsia="Times New Roman" w:hAnsi="Times New Roman" w:cs="2  Mitra" w:hint="cs"/>
                <w:sz w:val="24"/>
                <w:szCs w:val="24"/>
                <w:rtl/>
              </w:rPr>
              <w:t>503/0</w:t>
            </w:r>
          </w:p>
        </w:tc>
        <w:tc>
          <w:tcPr>
            <w:tcW w:w="0" w:type="auto"/>
            <w:vAlign w:val="center"/>
          </w:tcPr>
          <w:p w14:paraId="2780CDC5" w14:textId="77777777" w:rsidR="001A3249" w:rsidRPr="007A79FF" w:rsidRDefault="001A3249" w:rsidP="001A3249">
            <w:pPr>
              <w:spacing w:before="100" w:beforeAutospacing="1" w:after="100" w:afterAutospacing="1" w:line="240" w:lineRule="auto"/>
              <w:jc w:val="both"/>
              <w:rPr>
                <w:rFonts w:ascii="Times New Roman" w:eastAsia="Times New Roman" w:hAnsi="Times New Roman" w:cs="2  Mitra"/>
                <w:b/>
                <w:bCs/>
                <w:sz w:val="24"/>
                <w:szCs w:val="24"/>
                <w:rtl/>
              </w:rPr>
            </w:pPr>
            <w:r w:rsidRPr="007A79FF">
              <w:rPr>
                <w:rFonts w:ascii="Times New Roman" w:eastAsia="Times New Roman" w:hAnsi="Times New Roman" w:cs="2  Mitra" w:hint="cs"/>
                <w:b/>
                <w:bCs/>
                <w:sz w:val="24"/>
                <w:szCs w:val="24"/>
                <w:rtl/>
              </w:rPr>
              <w:t>-</w:t>
            </w:r>
          </w:p>
        </w:tc>
        <w:tc>
          <w:tcPr>
            <w:tcW w:w="0" w:type="auto"/>
            <w:vAlign w:val="center"/>
          </w:tcPr>
          <w:p w14:paraId="1362BBC9" w14:textId="77777777" w:rsidR="001A3249" w:rsidRPr="007A79FF" w:rsidRDefault="001A3249" w:rsidP="001A3249">
            <w:pPr>
              <w:spacing w:before="100" w:beforeAutospacing="1" w:after="100" w:afterAutospacing="1" w:line="240" w:lineRule="auto"/>
              <w:jc w:val="both"/>
              <w:rPr>
                <w:rFonts w:ascii="Times New Roman" w:eastAsia="Times New Roman" w:hAnsi="Times New Roman" w:cs="2  Mitra"/>
                <w:sz w:val="24"/>
                <w:szCs w:val="24"/>
                <w:rtl/>
              </w:rPr>
            </w:pPr>
          </w:p>
        </w:tc>
        <w:tc>
          <w:tcPr>
            <w:tcW w:w="0" w:type="auto"/>
            <w:vAlign w:val="center"/>
          </w:tcPr>
          <w:p w14:paraId="4DCAD0DB" w14:textId="77777777" w:rsidR="001A3249" w:rsidRPr="007A79FF" w:rsidRDefault="001A3249" w:rsidP="001A3249">
            <w:pPr>
              <w:spacing w:before="100" w:beforeAutospacing="1" w:after="100" w:afterAutospacing="1" w:line="240" w:lineRule="auto"/>
              <w:jc w:val="both"/>
              <w:rPr>
                <w:rFonts w:ascii="Times New Roman" w:eastAsia="Times New Roman" w:hAnsi="Times New Roman" w:cs="2  Mitra"/>
                <w:sz w:val="24"/>
                <w:szCs w:val="24"/>
                <w:rtl/>
              </w:rPr>
            </w:pPr>
          </w:p>
        </w:tc>
      </w:tr>
      <w:tr w:rsidR="001A3249" w:rsidRPr="007A79FF" w14:paraId="374303DA" w14:textId="77777777" w:rsidTr="00EE663D">
        <w:trPr>
          <w:trHeight w:val="228"/>
          <w:jc w:val="center"/>
        </w:trPr>
        <w:tc>
          <w:tcPr>
            <w:tcW w:w="0" w:type="auto"/>
            <w:vAlign w:val="center"/>
          </w:tcPr>
          <w:p w14:paraId="4205082D" w14:textId="77777777" w:rsidR="001A3249" w:rsidRPr="007A79FF" w:rsidRDefault="001A3249" w:rsidP="001A3249">
            <w:pPr>
              <w:spacing w:before="100" w:beforeAutospacing="1" w:after="100" w:afterAutospacing="1" w:line="240" w:lineRule="auto"/>
              <w:jc w:val="both"/>
              <w:rPr>
                <w:rFonts w:ascii="Times New Roman" w:eastAsia="Times New Roman" w:hAnsi="Times New Roman" w:cs="2  Mitra"/>
                <w:sz w:val="24"/>
                <w:szCs w:val="24"/>
                <w:rtl/>
              </w:rPr>
            </w:pPr>
            <w:r w:rsidRPr="007A79FF">
              <w:rPr>
                <w:rFonts w:ascii="Times New Roman" w:eastAsia="Times New Roman" w:hAnsi="Times New Roman" w:cs="2  Mitra" w:hint="cs"/>
                <w:sz w:val="24"/>
                <w:szCs w:val="24"/>
                <w:rtl/>
              </w:rPr>
              <w:t>4. ناامیدی شناختی</w:t>
            </w:r>
          </w:p>
        </w:tc>
        <w:tc>
          <w:tcPr>
            <w:tcW w:w="0" w:type="auto"/>
            <w:vAlign w:val="center"/>
          </w:tcPr>
          <w:p w14:paraId="561774CC" w14:textId="77777777" w:rsidR="001A3249" w:rsidRPr="007A79FF" w:rsidRDefault="001A3249" w:rsidP="001A3249">
            <w:pPr>
              <w:spacing w:before="100" w:beforeAutospacing="1" w:after="100" w:afterAutospacing="1" w:line="240" w:lineRule="auto"/>
              <w:jc w:val="both"/>
              <w:rPr>
                <w:rFonts w:ascii="Times New Roman" w:eastAsia="Times New Roman" w:hAnsi="Times New Roman" w:cs="2  Mitra"/>
                <w:sz w:val="24"/>
                <w:szCs w:val="24"/>
                <w:vertAlign w:val="superscript"/>
                <w:rtl/>
              </w:rPr>
            </w:pPr>
            <w:r w:rsidRPr="007A79FF">
              <w:rPr>
                <w:rFonts w:ascii="Times New Roman" w:eastAsia="Times New Roman" w:hAnsi="Times New Roman" w:cs="2  Mitra" w:hint="cs"/>
                <w:sz w:val="24"/>
                <w:szCs w:val="24"/>
                <w:rtl/>
              </w:rPr>
              <w:t>5.14</w:t>
            </w:r>
          </w:p>
        </w:tc>
        <w:tc>
          <w:tcPr>
            <w:tcW w:w="0" w:type="auto"/>
            <w:vAlign w:val="center"/>
          </w:tcPr>
          <w:p w14:paraId="5CE896C4" w14:textId="77777777" w:rsidR="001A3249" w:rsidRPr="007A79FF" w:rsidRDefault="001A3249" w:rsidP="001A3249">
            <w:pPr>
              <w:spacing w:before="100" w:beforeAutospacing="1" w:after="100" w:afterAutospacing="1" w:line="240" w:lineRule="auto"/>
              <w:jc w:val="both"/>
              <w:rPr>
                <w:rFonts w:ascii="Times New Roman" w:eastAsia="Times New Roman" w:hAnsi="Times New Roman" w:cs="2  Mitra"/>
                <w:sz w:val="24"/>
                <w:szCs w:val="24"/>
                <w:vertAlign w:val="superscript"/>
                <w:rtl/>
              </w:rPr>
            </w:pPr>
            <w:r w:rsidRPr="007A79FF">
              <w:rPr>
                <w:rFonts w:ascii="Times New Roman" w:eastAsia="Times New Roman" w:hAnsi="Times New Roman" w:cs="2  Mitra" w:hint="cs"/>
                <w:sz w:val="24"/>
                <w:szCs w:val="24"/>
                <w:rtl/>
              </w:rPr>
              <w:t>2.72</w:t>
            </w:r>
          </w:p>
        </w:tc>
        <w:tc>
          <w:tcPr>
            <w:tcW w:w="0" w:type="auto"/>
            <w:vAlign w:val="center"/>
          </w:tcPr>
          <w:p w14:paraId="61ECC32E" w14:textId="77777777" w:rsidR="001A3249" w:rsidRPr="007A79FF" w:rsidRDefault="001A3249" w:rsidP="001A3249">
            <w:pPr>
              <w:spacing w:before="100" w:beforeAutospacing="1" w:after="100" w:afterAutospacing="1" w:line="240" w:lineRule="auto"/>
              <w:jc w:val="both"/>
              <w:rPr>
                <w:rFonts w:ascii="Times New Roman" w:eastAsia="Times New Roman" w:hAnsi="Times New Roman" w:cs="2  Mitra"/>
                <w:sz w:val="24"/>
                <w:szCs w:val="24"/>
                <w:rtl/>
              </w:rPr>
            </w:pPr>
            <w:r w:rsidRPr="007A79FF">
              <w:rPr>
                <w:rFonts w:ascii="Times New Roman" w:eastAsia="Times New Roman" w:hAnsi="Times New Roman" w:cs="2  Mitra" w:hint="cs"/>
                <w:sz w:val="24"/>
                <w:szCs w:val="24"/>
                <w:rtl/>
              </w:rPr>
              <w:t>654.-</w:t>
            </w:r>
          </w:p>
        </w:tc>
        <w:tc>
          <w:tcPr>
            <w:tcW w:w="0" w:type="auto"/>
            <w:vAlign w:val="center"/>
          </w:tcPr>
          <w:p w14:paraId="53089DB7" w14:textId="77777777" w:rsidR="001A3249" w:rsidRPr="007A79FF" w:rsidRDefault="001A3249" w:rsidP="001A3249">
            <w:pPr>
              <w:spacing w:before="100" w:beforeAutospacing="1" w:after="100" w:afterAutospacing="1" w:line="240" w:lineRule="auto"/>
              <w:jc w:val="both"/>
              <w:rPr>
                <w:rFonts w:ascii="Times New Roman" w:eastAsia="Times New Roman" w:hAnsi="Times New Roman" w:cs="2  Mitra"/>
                <w:sz w:val="24"/>
                <w:szCs w:val="24"/>
                <w:rtl/>
              </w:rPr>
            </w:pPr>
            <w:r w:rsidRPr="007A79FF">
              <w:rPr>
                <w:rFonts w:ascii="Times New Roman" w:eastAsia="Times New Roman" w:hAnsi="Times New Roman" w:cs="2  Mitra" w:hint="cs"/>
                <w:sz w:val="24"/>
                <w:szCs w:val="24"/>
                <w:rtl/>
              </w:rPr>
              <w:t>1.432-</w:t>
            </w:r>
          </w:p>
        </w:tc>
        <w:tc>
          <w:tcPr>
            <w:tcW w:w="0" w:type="auto"/>
            <w:vAlign w:val="center"/>
          </w:tcPr>
          <w:p w14:paraId="0C9765CD" w14:textId="77777777" w:rsidR="001A3249" w:rsidRPr="007A79FF" w:rsidRDefault="001A3249" w:rsidP="001A3249">
            <w:pPr>
              <w:spacing w:before="100" w:beforeAutospacing="1" w:after="100" w:afterAutospacing="1" w:line="240" w:lineRule="auto"/>
              <w:jc w:val="both"/>
              <w:rPr>
                <w:rFonts w:ascii="Times New Roman" w:eastAsia="Times New Roman" w:hAnsi="Times New Roman" w:cs="2  Mitra"/>
                <w:sz w:val="24"/>
                <w:szCs w:val="24"/>
                <w:rtl/>
              </w:rPr>
            </w:pPr>
            <w:r w:rsidRPr="007A79FF">
              <w:rPr>
                <w:rFonts w:ascii="Times New Roman" w:eastAsia="Times New Roman" w:hAnsi="Times New Roman" w:cs="2  Mitra" w:hint="cs"/>
                <w:sz w:val="24"/>
                <w:szCs w:val="24"/>
                <w:vertAlign w:val="superscript"/>
                <w:rtl/>
              </w:rPr>
              <w:t>**</w:t>
            </w:r>
            <w:r w:rsidRPr="007A79FF">
              <w:rPr>
                <w:rFonts w:ascii="Times New Roman" w:eastAsia="Times New Roman" w:hAnsi="Times New Roman" w:cs="2  Mitra" w:hint="cs"/>
                <w:sz w:val="24"/>
                <w:szCs w:val="24"/>
                <w:rtl/>
              </w:rPr>
              <w:t>618/0</w:t>
            </w:r>
          </w:p>
        </w:tc>
        <w:tc>
          <w:tcPr>
            <w:tcW w:w="0" w:type="auto"/>
            <w:vAlign w:val="center"/>
          </w:tcPr>
          <w:p w14:paraId="272927AA" w14:textId="77777777" w:rsidR="001A3249" w:rsidRPr="007A79FF" w:rsidRDefault="001A3249" w:rsidP="001A3249">
            <w:pPr>
              <w:spacing w:before="100" w:beforeAutospacing="1" w:after="100" w:afterAutospacing="1" w:line="240" w:lineRule="auto"/>
              <w:jc w:val="both"/>
              <w:rPr>
                <w:rFonts w:ascii="Times New Roman" w:eastAsia="Times New Roman" w:hAnsi="Times New Roman" w:cs="2  Mitra"/>
                <w:sz w:val="24"/>
                <w:szCs w:val="24"/>
                <w:rtl/>
              </w:rPr>
            </w:pPr>
            <w:r w:rsidRPr="007A79FF">
              <w:rPr>
                <w:rFonts w:ascii="Times New Roman" w:eastAsia="Times New Roman" w:hAnsi="Times New Roman" w:cs="2  Mitra" w:hint="cs"/>
                <w:sz w:val="24"/>
                <w:szCs w:val="24"/>
                <w:vertAlign w:val="superscript"/>
                <w:rtl/>
              </w:rPr>
              <w:t>**</w:t>
            </w:r>
            <w:r w:rsidRPr="007A79FF">
              <w:rPr>
                <w:rFonts w:ascii="Times New Roman" w:eastAsia="Times New Roman" w:hAnsi="Times New Roman" w:cs="2  Mitra" w:hint="cs"/>
                <w:sz w:val="24"/>
                <w:szCs w:val="24"/>
                <w:rtl/>
              </w:rPr>
              <w:t>587/0</w:t>
            </w:r>
          </w:p>
        </w:tc>
        <w:tc>
          <w:tcPr>
            <w:tcW w:w="0" w:type="auto"/>
            <w:vAlign w:val="center"/>
          </w:tcPr>
          <w:p w14:paraId="70E37574" w14:textId="77777777" w:rsidR="001A3249" w:rsidRPr="007A79FF" w:rsidRDefault="001A3249" w:rsidP="001A3249">
            <w:pPr>
              <w:spacing w:before="100" w:beforeAutospacing="1" w:after="100" w:afterAutospacing="1" w:line="240" w:lineRule="auto"/>
              <w:jc w:val="both"/>
              <w:rPr>
                <w:rFonts w:ascii="Times New Roman" w:eastAsia="Times New Roman" w:hAnsi="Times New Roman" w:cs="2  Mitra"/>
                <w:sz w:val="24"/>
                <w:szCs w:val="24"/>
                <w:rtl/>
              </w:rPr>
            </w:pPr>
            <w:r w:rsidRPr="007A79FF">
              <w:rPr>
                <w:rFonts w:ascii="Times New Roman" w:eastAsia="Times New Roman" w:hAnsi="Times New Roman" w:cs="2  Mitra" w:hint="cs"/>
                <w:sz w:val="24"/>
                <w:szCs w:val="24"/>
                <w:vertAlign w:val="superscript"/>
                <w:rtl/>
              </w:rPr>
              <w:t>**</w:t>
            </w:r>
            <w:r w:rsidRPr="007A79FF">
              <w:rPr>
                <w:rFonts w:ascii="Times New Roman" w:eastAsia="Times New Roman" w:hAnsi="Times New Roman" w:cs="2  Mitra" w:hint="cs"/>
                <w:sz w:val="24"/>
                <w:szCs w:val="24"/>
                <w:rtl/>
              </w:rPr>
              <w:t>623/0</w:t>
            </w:r>
          </w:p>
        </w:tc>
        <w:tc>
          <w:tcPr>
            <w:tcW w:w="0" w:type="auto"/>
            <w:vAlign w:val="center"/>
          </w:tcPr>
          <w:p w14:paraId="611DD508" w14:textId="77777777" w:rsidR="001A3249" w:rsidRPr="007A79FF" w:rsidRDefault="001A3249" w:rsidP="001A3249">
            <w:pPr>
              <w:spacing w:before="100" w:beforeAutospacing="1" w:after="100" w:afterAutospacing="1" w:line="240" w:lineRule="auto"/>
              <w:jc w:val="both"/>
              <w:rPr>
                <w:rFonts w:ascii="Times New Roman" w:eastAsia="Times New Roman" w:hAnsi="Times New Roman" w:cs="2  Mitra"/>
                <w:b/>
                <w:bCs/>
                <w:sz w:val="24"/>
                <w:szCs w:val="24"/>
                <w:rtl/>
              </w:rPr>
            </w:pPr>
            <w:r w:rsidRPr="007A79FF">
              <w:rPr>
                <w:rFonts w:ascii="Times New Roman" w:eastAsia="Times New Roman" w:hAnsi="Times New Roman" w:cs="2  Mitra" w:hint="cs"/>
                <w:b/>
                <w:bCs/>
                <w:sz w:val="24"/>
                <w:szCs w:val="24"/>
                <w:vertAlign w:val="superscript"/>
                <w:rtl/>
              </w:rPr>
              <w:t>-</w:t>
            </w:r>
          </w:p>
        </w:tc>
        <w:tc>
          <w:tcPr>
            <w:tcW w:w="0" w:type="auto"/>
            <w:vAlign w:val="center"/>
          </w:tcPr>
          <w:p w14:paraId="50827157" w14:textId="77777777" w:rsidR="001A3249" w:rsidRPr="007A79FF" w:rsidRDefault="001A3249" w:rsidP="001A3249">
            <w:pPr>
              <w:spacing w:before="100" w:beforeAutospacing="1" w:after="100" w:afterAutospacing="1" w:line="240" w:lineRule="auto"/>
              <w:jc w:val="both"/>
              <w:rPr>
                <w:rFonts w:ascii="Times New Roman" w:eastAsia="Times New Roman" w:hAnsi="Times New Roman" w:cs="2  Mitra"/>
                <w:sz w:val="24"/>
                <w:szCs w:val="24"/>
                <w:rtl/>
              </w:rPr>
            </w:pPr>
          </w:p>
        </w:tc>
      </w:tr>
      <w:tr w:rsidR="001A3249" w:rsidRPr="007A79FF" w14:paraId="30F3C2C8" w14:textId="77777777" w:rsidTr="00EE663D">
        <w:trPr>
          <w:trHeight w:val="336"/>
          <w:jc w:val="center"/>
        </w:trPr>
        <w:tc>
          <w:tcPr>
            <w:tcW w:w="0" w:type="auto"/>
            <w:vAlign w:val="center"/>
          </w:tcPr>
          <w:p w14:paraId="20F79598" w14:textId="77777777" w:rsidR="001A3249" w:rsidRPr="007A79FF" w:rsidRDefault="001A3249" w:rsidP="001A3249">
            <w:pPr>
              <w:spacing w:before="100" w:beforeAutospacing="1" w:after="100" w:afterAutospacing="1" w:line="240" w:lineRule="auto"/>
              <w:jc w:val="both"/>
              <w:rPr>
                <w:rFonts w:ascii="Times New Roman" w:eastAsia="Times New Roman" w:hAnsi="Times New Roman" w:cs="2  Mitra"/>
                <w:sz w:val="24"/>
                <w:szCs w:val="24"/>
                <w:lang w:bidi="ar-SA"/>
              </w:rPr>
            </w:pPr>
            <w:r w:rsidRPr="007A79FF">
              <w:rPr>
                <w:rFonts w:ascii="Times New Roman" w:eastAsia="Times New Roman" w:hAnsi="Times New Roman" w:cs="2  Mitra" w:hint="cs"/>
                <w:sz w:val="24"/>
                <w:szCs w:val="24"/>
                <w:rtl/>
              </w:rPr>
              <w:t>5. تحمل پریشانی</w:t>
            </w:r>
          </w:p>
        </w:tc>
        <w:tc>
          <w:tcPr>
            <w:tcW w:w="0" w:type="auto"/>
            <w:vAlign w:val="center"/>
          </w:tcPr>
          <w:p w14:paraId="5532A210" w14:textId="77777777" w:rsidR="001A3249" w:rsidRPr="007A79FF" w:rsidRDefault="001A3249" w:rsidP="001A3249">
            <w:pPr>
              <w:spacing w:before="100" w:beforeAutospacing="1" w:after="100" w:afterAutospacing="1" w:line="240" w:lineRule="auto"/>
              <w:jc w:val="both"/>
              <w:rPr>
                <w:rFonts w:ascii="Times New Roman" w:eastAsia="Times New Roman" w:hAnsi="Times New Roman" w:cs="2  Mitra"/>
                <w:sz w:val="24"/>
                <w:szCs w:val="24"/>
                <w:vertAlign w:val="superscript"/>
                <w:rtl/>
              </w:rPr>
            </w:pPr>
            <w:r w:rsidRPr="007A79FF">
              <w:rPr>
                <w:rFonts w:ascii="Times New Roman" w:eastAsia="Times New Roman" w:hAnsi="Times New Roman" w:cs="2  Mitra" w:hint="cs"/>
                <w:sz w:val="24"/>
                <w:szCs w:val="24"/>
                <w:rtl/>
              </w:rPr>
              <w:t>12.82</w:t>
            </w:r>
          </w:p>
        </w:tc>
        <w:tc>
          <w:tcPr>
            <w:tcW w:w="0" w:type="auto"/>
            <w:vAlign w:val="center"/>
          </w:tcPr>
          <w:p w14:paraId="12802259" w14:textId="77777777" w:rsidR="001A3249" w:rsidRPr="007A79FF" w:rsidRDefault="001A3249" w:rsidP="001A3249">
            <w:pPr>
              <w:spacing w:before="100" w:beforeAutospacing="1" w:after="100" w:afterAutospacing="1" w:line="240" w:lineRule="auto"/>
              <w:jc w:val="both"/>
              <w:rPr>
                <w:rFonts w:ascii="Times New Roman" w:eastAsia="Times New Roman" w:hAnsi="Times New Roman" w:cs="2  Mitra"/>
                <w:sz w:val="24"/>
                <w:szCs w:val="24"/>
                <w:vertAlign w:val="superscript"/>
                <w:rtl/>
              </w:rPr>
            </w:pPr>
            <w:r w:rsidRPr="007A79FF">
              <w:rPr>
                <w:rFonts w:ascii="Times New Roman" w:eastAsia="Times New Roman" w:hAnsi="Times New Roman" w:cs="2  Mitra" w:hint="cs"/>
                <w:sz w:val="24"/>
                <w:szCs w:val="24"/>
                <w:rtl/>
              </w:rPr>
              <w:t>4.42</w:t>
            </w:r>
          </w:p>
        </w:tc>
        <w:tc>
          <w:tcPr>
            <w:tcW w:w="0" w:type="auto"/>
            <w:vAlign w:val="center"/>
          </w:tcPr>
          <w:p w14:paraId="58B25E56" w14:textId="77777777" w:rsidR="001A3249" w:rsidRPr="007A79FF" w:rsidRDefault="001A3249" w:rsidP="001A3249">
            <w:pPr>
              <w:spacing w:before="100" w:beforeAutospacing="1" w:after="100" w:afterAutospacing="1" w:line="240" w:lineRule="auto"/>
              <w:jc w:val="both"/>
              <w:rPr>
                <w:rFonts w:ascii="Times New Roman" w:eastAsia="Times New Roman" w:hAnsi="Times New Roman" w:cs="2  Mitra"/>
                <w:sz w:val="24"/>
                <w:szCs w:val="24"/>
                <w:rtl/>
              </w:rPr>
            </w:pPr>
            <w:r w:rsidRPr="007A79FF">
              <w:rPr>
                <w:rFonts w:ascii="Times New Roman" w:eastAsia="Times New Roman" w:hAnsi="Times New Roman" w:cs="2  Mitra" w:hint="cs"/>
                <w:sz w:val="24"/>
                <w:szCs w:val="24"/>
                <w:rtl/>
              </w:rPr>
              <w:t>389.</w:t>
            </w:r>
          </w:p>
        </w:tc>
        <w:tc>
          <w:tcPr>
            <w:tcW w:w="0" w:type="auto"/>
            <w:vAlign w:val="center"/>
          </w:tcPr>
          <w:p w14:paraId="4DD9F750" w14:textId="77777777" w:rsidR="001A3249" w:rsidRPr="007A79FF" w:rsidRDefault="001A3249" w:rsidP="001A3249">
            <w:pPr>
              <w:spacing w:before="100" w:beforeAutospacing="1" w:after="100" w:afterAutospacing="1" w:line="240" w:lineRule="auto"/>
              <w:jc w:val="both"/>
              <w:rPr>
                <w:rFonts w:ascii="Times New Roman" w:eastAsia="Times New Roman" w:hAnsi="Times New Roman" w:cs="2  Mitra"/>
                <w:sz w:val="24"/>
                <w:szCs w:val="24"/>
                <w:rtl/>
              </w:rPr>
            </w:pPr>
            <w:r w:rsidRPr="007A79FF">
              <w:rPr>
                <w:rFonts w:ascii="Times New Roman" w:eastAsia="Times New Roman" w:hAnsi="Times New Roman" w:cs="2  Mitra" w:hint="cs"/>
                <w:sz w:val="24"/>
                <w:szCs w:val="24"/>
                <w:rtl/>
              </w:rPr>
              <w:t>1.51-</w:t>
            </w:r>
          </w:p>
        </w:tc>
        <w:tc>
          <w:tcPr>
            <w:tcW w:w="0" w:type="auto"/>
            <w:vAlign w:val="center"/>
          </w:tcPr>
          <w:p w14:paraId="3DF18B62" w14:textId="77777777" w:rsidR="001A3249" w:rsidRPr="007A79FF" w:rsidRDefault="001A3249" w:rsidP="001A3249">
            <w:pPr>
              <w:spacing w:before="100" w:beforeAutospacing="1" w:after="100" w:afterAutospacing="1" w:line="240" w:lineRule="auto"/>
              <w:jc w:val="both"/>
              <w:rPr>
                <w:rFonts w:ascii="Times New Roman" w:eastAsia="Times New Roman" w:hAnsi="Times New Roman" w:cs="2  Mitra"/>
                <w:sz w:val="24"/>
                <w:szCs w:val="24"/>
                <w:rtl/>
              </w:rPr>
            </w:pPr>
            <w:r w:rsidRPr="007A79FF">
              <w:rPr>
                <w:rFonts w:ascii="Times New Roman" w:eastAsia="Times New Roman" w:hAnsi="Times New Roman" w:cs="2  Mitra" w:hint="cs"/>
                <w:sz w:val="24"/>
                <w:szCs w:val="24"/>
                <w:vertAlign w:val="superscript"/>
                <w:rtl/>
              </w:rPr>
              <w:t>**</w:t>
            </w:r>
            <w:r w:rsidRPr="007A79FF">
              <w:rPr>
                <w:rFonts w:ascii="Times New Roman" w:eastAsia="Times New Roman" w:hAnsi="Times New Roman" w:cs="2  Mitra" w:hint="cs"/>
                <w:sz w:val="24"/>
                <w:szCs w:val="24"/>
                <w:rtl/>
              </w:rPr>
              <w:t>626/0-</w:t>
            </w:r>
          </w:p>
        </w:tc>
        <w:tc>
          <w:tcPr>
            <w:tcW w:w="0" w:type="auto"/>
            <w:vAlign w:val="center"/>
          </w:tcPr>
          <w:p w14:paraId="767D07D7" w14:textId="77777777" w:rsidR="001A3249" w:rsidRPr="007A79FF" w:rsidRDefault="001A3249" w:rsidP="001A3249">
            <w:pPr>
              <w:spacing w:before="100" w:beforeAutospacing="1" w:after="100" w:afterAutospacing="1" w:line="240" w:lineRule="auto"/>
              <w:jc w:val="both"/>
              <w:rPr>
                <w:rFonts w:ascii="Times New Roman" w:eastAsia="Times New Roman" w:hAnsi="Times New Roman" w:cs="2  Mitra"/>
                <w:sz w:val="24"/>
                <w:szCs w:val="24"/>
                <w:rtl/>
              </w:rPr>
            </w:pPr>
            <w:r w:rsidRPr="007A79FF">
              <w:rPr>
                <w:rFonts w:ascii="Times New Roman" w:eastAsia="Times New Roman" w:hAnsi="Times New Roman" w:cs="2  Mitra" w:hint="cs"/>
                <w:sz w:val="24"/>
                <w:szCs w:val="24"/>
                <w:vertAlign w:val="superscript"/>
                <w:rtl/>
              </w:rPr>
              <w:t>**</w:t>
            </w:r>
            <w:r w:rsidRPr="007A79FF">
              <w:rPr>
                <w:rFonts w:ascii="Times New Roman" w:eastAsia="Times New Roman" w:hAnsi="Times New Roman" w:cs="2  Mitra" w:hint="cs"/>
                <w:sz w:val="24"/>
                <w:szCs w:val="24"/>
                <w:rtl/>
              </w:rPr>
              <w:t>485/0-</w:t>
            </w:r>
          </w:p>
        </w:tc>
        <w:tc>
          <w:tcPr>
            <w:tcW w:w="0" w:type="auto"/>
            <w:vAlign w:val="center"/>
          </w:tcPr>
          <w:p w14:paraId="35A2A9C2" w14:textId="77777777" w:rsidR="001A3249" w:rsidRPr="007A79FF" w:rsidRDefault="001A3249" w:rsidP="001A3249">
            <w:pPr>
              <w:spacing w:before="100" w:beforeAutospacing="1" w:after="100" w:afterAutospacing="1" w:line="240" w:lineRule="auto"/>
              <w:jc w:val="both"/>
              <w:rPr>
                <w:rFonts w:ascii="Times New Roman" w:eastAsia="Times New Roman" w:hAnsi="Times New Roman" w:cs="2  Mitra"/>
                <w:sz w:val="24"/>
                <w:szCs w:val="24"/>
                <w:rtl/>
              </w:rPr>
            </w:pPr>
            <w:r w:rsidRPr="007A79FF">
              <w:rPr>
                <w:rFonts w:ascii="Times New Roman" w:eastAsia="Times New Roman" w:hAnsi="Times New Roman" w:cs="2  Mitra" w:hint="cs"/>
                <w:sz w:val="24"/>
                <w:szCs w:val="24"/>
                <w:vertAlign w:val="superscript"/>
                <w:rtl/>
              </w:rPr>
              <w:t>**</w:t>
            </w:r>
            <w:r w:rsidRPr="007A79FF">
              <w:rPr>
                <w:rFonts w:ascii="Times New Roman" w:eastAsia="Times New Roman" w:hAnsi="Times New Roman" w:cs="2  Mitra" w:hint="cs"/>
                <w:sz w:val="24"/>
                <w:szCs w:val="24"/>
                <w:rtl/>
              </w:rPr>
              <w:t>523/0-</w:t>
            </w:r>
          </w:p>
        </w:tc>
        <w:tc>
          <w:tcPr>
            <w:tcW w:w="0" w:type="auto"/>
            <w:vAlign w:val="center"/>
          </w:tcPr>
          <w:p w14:paraId="3C574B9F" w14:textId="77777777" w:rsidR="001A3249" w:rsidRPr="007A79FF" w:rsidRDefault="001A3249" w:rsidP="001A3249">
            <w:pPr>
              <w:spacing w:before="100" w:beforeAutospacing="1" w:after="100" w:afterAutospacing="1" w:line="240" w:lineRule="auto"/>
              <w:jc w:val="both"/>
              <w:rPr>
                <w:rFonts w:ascii="Times New Roman" w:eastAsia="Times New Roman" w:hAnsi="Times New Roman" w:cs="2  Mitra"/>
                <w:sz w:val="24"/>
                <w:szCs w:val="24"/>
                <w:rtl/>
              </w:rPr>
            </w:pPr>
            <w:r w:rsidRPr="007A79FF">
              <w:rPr>
                <w:rFonts w:ascii="Times New Roman" w:eastAsia="Times New Roman" w:hAnsi="Times New Roman" w:cs="2  Mitra" w:hint="cs"/>
                <w:sz w:val="24"/>
                <w:szCs w:val="24"/>
                <w:vertAlign w:val="superscript"/>
                <w:rtl/>
              </w:rPr>
              <w:t>**</w:t>
            </w:r>
            <w:r w:rsidRPr="007A79FF">
              <w:rPr>
                <w:rFonts w:ascii="Times New Roman" w:eastAsia="Times New Roman" w:hAnsi="Times New Roman" w:cs="2  Mitra" w:hint="cs"/>
                <w:sz w:val="24"/>
                <w:szCs w:val="24"/>
                <w:rtl/>
              </w:rPr>
              <w:t>589/0-</w:t>
            </w:r>
          </w:p>
        </w:tc>
        <w:tc>
          <w:tcPr>
            <w:tcW w:w="0" w:type="auto"/>
            <w:vAlign w:val="center"/>
          </w:tcPr>
          <w:p w14:paraId="7BFCEBEC" w14:textId="77777777" w:rsidR="001A3249" w:rsidRPr="007A79FF" w:rsidRDefault="001A3249" w:rsidP="001A3249">
            <w:pPr>
              <w:spacing w:before="100" w:beforeAutospacing="1" w:after="100" w:afterAutospacing="1" w:line="240" w:lineRule="auto"/>
              <w:jc w:val="both"/>
              <w:rPr>
                <w:rFonts w:ascii="Times New Roman" w:eastAsia="Times New Roman" w:hAnsi="Times New Roman" w:cs="2  Mitra"/>
                <w:b/>
                <w:bCs/>
                <w:sz w:val="24"/>
                <w:szCs w:val="24"/>
                <w:rtl/>
              </w:rPr>
            </w:pPr>
            <w:r w:rsidRPr="007A79FF">
              <w:rPr>
                <w:rFonts w:ascii="Times New Roman" w:eastAsia="Times New Roman" w:hAnsi="Times New Roman" w:cs="2  Mitra" w:hint="cs"/>
                <w:b/>
                <w:bCs/>
                <w:sz w:val="24"/>
                <w:szCs w:val="24"/>
                <w:rtl/>
              </w:rPr>
              <w:t>-</w:t>
            </w:r>
          </w:p>
        </w:tc>
      </w:tr>
    </w:tbl>
    <w:p w14:paraId="12844ADA" w14:textId="77777777" w:rsidR="001A3249" w:rsidRPr="007A79FF" w:rsidRDefault="001A3249" w:rsidP="001A3249">
      <w:pPr>
        <w:bidi w:val="0"/>
        <w:spacing w:before="100" w:beforeAutospacing="1" w:after="100" w:afterAutospacing="1" w:line="240" w:lineRule="auto"/>
        <w:jc w:val="both"/>
        <w:rPr>
          <w:rFonts w:ascii="Times New Roman" w:eastAsia="Times New Roman" w:hAnsi="Times New Roman" w:cs="2  Mitra"/>
          <w:sz w:val="24"/>
          <w:szCs w:val="24"/>
          <w:lang w:bidi="ar-SA"/>
        </w:rPr>
      </w:pPr>
      <w:r w:rsidRPr="007A79FF">
        <w:rPr>
          <w:rFonts w:ascii="Times New Roman" w:eastAsia="Times New Roman" w:hAnsi="Times New Roman" w:cs="2  Mitra"/>
          <w:sz w:val="24"/>
          <w:szCs w:val="24"/>
          <w:lang w:bidi="ar-SA"/>
        </w:rPr>
        <w:t xml:space="preserve">       </w:t>
      </w:r>
      <w:r w:rsidRPr="007A79FF">
        <w:rPr>
          <w:rFonts w:ascii="Times New Roman" w:eastAsia="Times New Roman" w:hAnsi="Times New Roman" w:cs="2  Mitra" w:hint="cs"/>
          <w:sz w:val="24"/>
          <w:szCs w:val="24"/>
          <w:rtl/>
        </w:rPr>
        <w:t xml:space="preserve">          </w:t>
      </w:r>
      <w:r w:rsidRPr="007A79FF">
        <w:rPr>
          <w:rFonts w:ascii="Times New Roman" w:eastAsia="Times New Roman" w:hAnsi="Times New Roman" w:cs="2  Mitra"/>
          <w:sz w:val="24"/>
          <w:szCs w:val="24"/>
          <w:lang w:bidi="ar-SA"/>
        </w:rPr>
        <w:t>P</w:t>
      </w:r>
      <w:r w:rsidRPr="007A79FF">
        <w:rPr>
          <w:rFonts w:ascii="Times New Roman" w:eastAsia="Times New Roman" w:hAnsi="Times New Roman" w:cs="2  Mitra" w:hint="cs"/>
          <w:sz w:val="24"/>
          <w:szCs w:val="24"/>
          <w:rtl/>
        </w:rPr>
        <w:t>01/0&gt;</w:t>
      </w:r>
    </w:p>
    <w:p w14:paraId="783838A7" w14:textId="77777777" w:rsidR="001A3249" w:rsidRPr="007A79FF" w:rsidRDefault="001A3249" w:rsidP="001A3249">
      <w:pPr>
        <w:spacing w:before="100" w:beforeAutospacing="1" w:after="100" w:afterAutospacing="1" w:line="240" w:lineRule="auto"/>
        <w:jc w:val="both"/>
        <w:rPr>
          <w:rFonts w:ascii="Times New Roman" w:eastAsia="Times New Roman" w:hAnsi="Times New Roman" w:cs="2  Mitra"/>
          <w:sz w:val="24"/>
          <w:szCs w:val="24"/>
          <w:rtl/>
          <w:lang w:bidi="ar-SA"/>
        </w:rPr>
        <w:sectPr w:rsidR="001A3249" w:rsidRPr="007A79FF" w:rsidSect="000A5AD1">
          <w:footnotePr>
            <w:numRestart w:val="eachPage"/>
          </w:footnotePr>
          <w:type w:val="continuous"/>
          <w:pgSz w:w="12240" w:h="15840"/>
          <w:pgMar w:top="1440" w:right="1440" w:bottom="1440" w:left="1440" w:header="720" w:footer="720" w:gutter="0"/>
          <w:cols w:space="720"/>
          <w:bidi/>
          <w:docGrid w:linePitch="360"/>
        </w:sectPr>
      </w:pPr>
    </w:p>
    <w:p w14:paraId="1FE245FF" w14:textId="799F22B2" w:rsidR="001A3249" w:rsidRPr="007A79FF" w:rsidRDefault="001A3249" w:rsidP="001A3249">
      <w:pPr>
        <w:spacing w:before="100" w:beforeAutospacing="1" w:after="100" w:afterAutospacing="1" w:line="240" w:lineRule="auto"/>
        <w:jc w:val="both"/>
        <w:rPr>
          <w:rFonts w:ascii="Times New Roman" w:eastAsia="Times New Roman" w:hAnsi="Times New Roman" w:cs="2  Mitra"/>
          <w:sz w:val="24"/>
          <w:szCs w:val="24"/>
          <w:rtl/>
          <w:lang w:bidi="ar-SA"/>
        </w:rPr>
      </w:pPr>
      <w:r w:rsidRPr="007A79FF">
        <w:rPr>
          <w:rFonts w:ascii="Times New Roman" w:eastAsia="Times New Roman" w:hAnsi="Times New Roman" w:cs="2  Mitra" w:hint="cs"/>
          <w:sz w:val="24"/>
          <w:szCs w:val="24"/>
          <w:rtl/>
          <w:lang w:bidi="ar-SA"/>
        </w:rPr>
        <w:t xml:space="preserve">نتایج مندرج در </w:t>
      </w:r>
      <w:r w:rsidRPr="007A79FF">
        <w:rPr>
          <w:rFonts w:ascii="Times New Roman" w:eastAsia="Times New Roman" w:hAnsi="Times New Roman" w:cs="2  Mitra"/>
          <w:sz w:val="24"/>
          <w:szCs w:val="24"/>
          <w:rtl/>
          <w:lang w:bidi="ar-SA"/>
        </w:rPr>
        <w:t xml:space="preserve">جدول ۲ حاکی از آن است که بین </w:t>
      </w:r>
      <w:r w:rsidRPr="007A79FF">
        <w:rPr>
          <w:rFonts w:ascii="Times New Roman" w:eastAsia="Times New Roman" w:hAnsi="Times New Roman" w:cs="2  Mitra" w:hint="cs"/>
          <w:sz w:val="24"/>
          <w:szCs w:val="24"/>
          <w:rtl/>
          <w:lang w:bidi="ar-SA"/>
        </w:rPr>
        <w:t xml:space="preserve">تجارب آسیب زای دوران کودک و دشواری در تنظیم هیجان مثبت، </w:t>
      </w:r>
      <w:r w:rsidRPr="007A79FF">
        <w:rPr>
          <w:rFonts w:ascii="Times New Roman" w:eastAsia="Times New Roman" w:hAnsi="Times New Roman" w:cs="2  Mitra" w:hint="cs"/>
          <w:sz w:val="24"/>
          <w:szCs w:val="24"/>
          <w:rtl/>
        </w:rPr>
        <w:t xml:space="preserve">ناامیدی شناختی و </w:t>
      </w:r>
      <w:r w:rsidRPr="007A79FF">
        <w:rPr>
          <w:rFonts w:ascii="Times New Roman" w:eastAsia="Times New Roman" w:hAnsi="Times New Roman" w:cs="2  Mitra" w:hint="cs"/>
          <w:sz w:val="24"/>
          <w:szCs w:val="24"/>
          <w:rtl/>
          <w:lang w:bidi="ar-SA"/>
        </w:rPr>
        <w:t>تحمل پریشانی</w:t>
      </w:r>
      <w:r w:rsidRPr="007A79FF">
        <w:rPr>
          <w:rFonts w:ascii="Times New Roman" w:eastAsia="Times New Roman" w:hAnsi="Times New Roman" w:cs="2  Mitra"/>
          <w:sz w:val="24"/>
          <w:szCs w:val="24"/>
          <w:rtl/>
          <w:lang w:bidi="ar-SA"/>
        </w:rPr>
        <w:t xml:space="preserve"> با </w:t>
      </w:r>
      <w:r w:rsidRPr="007A79FF">
        <w:rPr>
          <w:rFonts w:ascii="Times New Roman" w:eastAsia="Times New Roman" w:hAnsi="Times New Roman" w:cs="2  Mitra" w:hint="cs"/>
          <w:sz w:val="24"/>
          <w:szCs w:val="24"/>
          <w:rtl/>
          <w:lang w:bidi="ar-SA"/>
        </w:rPr>
        <w:t xml:space="preserve">افکار خودکشی </w:t>
      </w:r>
      <w:r w:rsidRPr="007A79FF">
        <w:rPr>
          <w:rFonts w:ascii="Times New Roman" w:eastAsia="Times New Roman" w:hAnsi="Times New Roman" w:cs="2  Mitra"/>
          <w:sz w:val="24"/>
          <w:szCs w:val="24"/>
          <w:rtl/>
          <w:lang w:bidi="ar-SA"/>
        </w:rPr>
        <w:t>همبستگی‌های معنادار وجود دارد؛ بنابراین، بررسی روابط ساختاری بین متغیرها با رویکرد مدل‌سازی معادلات ساختاری بلامانع است. سپس، با توجه به احراز پیش‌شرط‌های لازم، ارزیابی مدل اندازه‌گیری و ساختاری با استفاده از</w:t>
      </w:r>
      <w:r w:rsidRPr="007A79FF">
        <w:rPr>
          <w:rFonts w:ascii="Times New Roman" w:eastAsia="Times New Roman" w:hAnsi="Times New Roman" w:cs="2  Mitra"/>
          <w:sz w:val="24"/>
          <w:szCs w:val="24"/>
          <w:lang w:bidi="ar-SA"/>
        </w:rPr>
        <w:t xml:space="preserve"> SmartPLS4 </w:t>
      </w:r>
      <w:r w:rsidRPr="007A79FF">
        <w:rPr>
          <w:rFonts w:ascii="Times New Roman" w:eastAsia="Times New Roman" w:hAnsi="Times New Roman" w:cs="2  Mitra"/>
          <w:sz w:val="24"/>
          <w:szCs w:val="24"/>
          <w:rtl/>
          <w:lang w:bidi="ar-SA"/>
        </w:rPr>
        <w:t>انجام شد. در گام بعد، نتایج حاکی از برازش عالی مدل نهایی بود؛ به‌طوری‌که</w:t>
      </w:r>
      <w:r w:rsidRPr="007A79FF">
        <w:rPr>
          <w:rFonts w:ascii="Times New Roman" w:eastAsia="Times New Roman" w:hAnsi="Times New Roman" w:cs="2  Mitra" w:hint="cs"/>
          <w:sz w:val="24"/>
          <w:szCs w:val="24"/>
          <w:rtl/>
          <w:lang w:bidi="ar-SA"/>
        </w:rPr>
        <w:t>24/1</w:t>
      </w:r>
      <w:r w:rsidRPr="007A79FF">
        <w:rPr>
          <w:rFonts w:ascii="Times New Roman" w:eastAsia="Times New Roman" w:hAnsi="Times New Roman" w:cs="2  Mitra"/>
          <w:sz w:val="24"/>
          <w:szCs w:val="24"/>
          <w:rtl/>
          <w:lang w:bidi="ar-SA"/>
        </w:rPr>
        <w:t xml:space="preserve"> </w:t>
      </w:r>
      <w:r w:rsidRPr="007A79FF">
        <w:rPr>
          <w:rFonts w:ascii="Times New Roman" w:eastAsia="Times New Roman" w:hAnsi="Times New Roman" w:cs="2  Mitra"/>
          <w:sz w:val="24"/>
          <w:szCs w:val="24"/>
          <w:lang w:bidi="ar-SA"/>
        </w:rPr>
        <w:t>CMIN/DF=</w:t>
      </w:r>
      <w:r w:rsidRPr="007A79FF">
        <w:rPr>
          <w:rFonts w:ascii="Times New Roman" w:eastAsia="Times New Roman" w:hAnsi="Times New Roman" w:cs="2  Mitra" w:hint="cs"/>
          <w:sz w:val="24"/>
          <w:szCs w:val="24"/>
          <w:rtl/>
          <w:lang w:bidi="ar-SA"/>
        </w:rPr>
        <w:t xml:space="preserve"> </w:t>
      </w:r>
      <w:r w:rsidRPr="007A79FF">
        <w:rPr>
          <w:rFonts w:ascii="Times New Roman" w:eastAsia="Times New Roman" w:hAnsi="Times New Roman" w:cs="2  Mitra"/>
          <w:sz w:val="24"/>
          <w:szCs w:val="24"/>
          <w:rtl/>
          <w:lang w:bidi="ar-SA"/>
        </w:rPr>
        <w:t>در دامنه عالی قرار گرفت. همچنین</w:t>
      </w:r>
      <w:r w:rsidRPr="007A79FF">
        <w:rPr>
          <w:rFonts w:ascii="Times New Roman" w:eastAsia="Times New Roman" w:hAnsi="Times New Roman" w:cs="2  Mitra" w:hint="cs"/>
          <w:sz w:val="24"/>
          <w:szCs w:val="24"/>
          <w:rtl/>
          <w:lang w:bidi="ar-SA"/>
        </w:rPr>
        <w:t xml:space="preserve"> 050/0</w:t>
      </w:r>
      <w:r w:rsidRPr="007A79FF">
        <w:rPr>
          <w:rFonts w:ascii="Times New Roman" w:eastAsia="Times New Roman" w:hAnsi="Times New Roman" w:cs="2  Mitra"/>
          <w:sz w:val="24"/>
          <w:szCs w:val="24"/>
          <w:lang w:bidi="ar-SA"/>
        </w:rPr>
        <w:t>RMSEA=</w:t>
      </w:r>
      <w:r w:rsidRPr="007A79FF">
        <w:rPr>
          <w:rFonts w:ascii="Times New Roman" w:eastAsia="Times New Roman" w:hAnsi="Times New Roman" w:cs="2  Mitra" w:hint="cs"/>
          <w:sz w:val="24"/>
          <w:szCs w:val="24"/>
          <w:rtl/>
          <w:lang w:bidi="ar-SA"/>
        </w:rPr>
        <w:t xml:space="preserve"> </w:t>
      </w:r>
      <w:r w:rsidRPr="007A79FF">
        <w:rPr>
          <w:rFonts w:ascii="Times New Roman" w:eastAsia="Times New Roman" w:hAnsi="Times New Roman" w:cs="2  Mitra"/>
          <w:sz w:val="24"/>
          <w:szCs w:val="24"/>
          <w:rtl/>
          <w:lang w:bidi="ar-SA"/>
        </w:rPr>
        <w:t>نشان‌دهنده خطای بسیار پایین و تناسب بسیار مطلوب مدل است. افزون بر این، مقادیر</w:t>
      </w:r>
      <w:r w:rsidRPr="007A79FF">
        <w:rPr>
          <w:rFonts w:ascii="Times New Roman" w:eastAsia="Times New Roman" w:hAnsi="Times New Roman" w:cs="2  Mitra" w:hint="cs"/>
          <w:sz w:val="24"/>
          <w:szCs w:val="24"/>
          <w:rtl/>
          <w:lang w:bidi="ar-SA"/>
        </w:rPr>
        <w:t>951/0</w:t>
      </w:r>
      <w:r w:rsidRPr="007A79FF">
        <w:rPr>
          <w:rFonts w:ascii="Times New Roman" w:eastAsia="Times New Roman" w:hAnsi="Times New Roman" w:cs="2  Mitra"/>
          <w:sz w:val="24"/>
          <w:szCs w:val="24"/>
          <w:rtl/>
          <w:lang w:bidi="ar-SA"/>
        </w:rPr>
        <w:t xml:space="preserve"> </w:t>
      </w:r>
      <w:r w:rsidRPr="007A79FF">
        <w:rPr>
          <w:rFonts w:ascii="Times New Roman" w:eastAsia="Times New Roman" w:hAnsi="Times New Roman" w:cs="2  Mitra"/>
          <w:sz w:val="24"/>
          <w:szCs w:val="24"/>
          <w:lang w:bidi="ar-SA"/>
        </w:rPr>
        <w:t>GFI=</w:t>
      </w:r>
      <w:r w:rsidRPr="007A79FF">
        <w:rPr>
          <w:rFonts w:ascii="Times New Roman" w:eastAsia="Times New Roman" w:hAnsi="Times New Roman" w:cs="2  Mitra"/>
          <w:sz w:val="24"/>
          <w:szCs w:val="24"/>
          <w:rtl/>
          <w:lang w:bidi="ar-SA"/>
        </w:rPr>
        <w:t>،</w:t>
      </w:r>
      <w:r w:rsidRPr="007A79FF">
        <w:rPr>
          <w:rFonts w:ascii="Times New Roman" w:eastAsia="Times New Roman" w:hAnsi="Times New Roman" w:cs="2  Mitra" w:hint="cs"/>
          <w:sz w:val="24"/>
          <w:szCs w:val="24"/>
          <w:rtl/>
          <w:lang w:bidi="ar-SA"/>
        </w:rPr>
        <w:t>982/0</w:t>
      </w:r>
      <w:r w:rsidRPr="007A79FF">
        <w:rPr>
          <w:rFonts w:ascii="Times New Roman" w:eastAsia="Times New Roman" w:hAnsi="Times New Roman" w:cs="2  Mitra"/>
          <w:sz w:val="24"/>
          <w:szCs w:val="24"/>
          <w:rtl/>
          <w:lang w:bidi="ar-SA"/>
        </w:rPr>
        <w:t xml:space="preserve"> </w:t>
      </w:r>
      <w:r w:rsidRPr="007A79FF">
        <w:rPr>
          <w:rFonts w:ascii="Times New Roman" w:eastAsia="Times New Roman" w:hAnsi="Times New Roman" w:cs="2  Mitra"/>
          <w:sz w:val="24"/>
          <w:szCs w:val="24"/>
          <w:lang w:bidi="ar-SA"/>
        </w:rPr>
        <w:t>CFI=</w:t>
      </w:r>
      <w:r w:rsidRPr="007A79FF">
        <w:rPr>
          <w:rFonts w:ascii="Times New Roman" w:eastAsia="Times New Roman" w:hAnsi="Times New Roman" w:cs="2  Mitra" w:hint="cs"/>
          <w:sz w:val="24"/>
          <w:szCs w:val="24"/>
          <w:rtl/>
          <w:lang w:bidi="ar-SA"/>
        </w:rPr>
        <w:t xml:space="preserve"> </w:t>
      </w:r>
      <w:r w:rsidRPr="007A79FF">
        <w:rPr>
          <w:rFonts w:ascii="Times New Roman" w:eastAsia="Times New Roman" w:hAnsi="Times New Roman" w:cs="2  Mitra"/>
          <w:sz w:val="24"/>
          <w:szCs w:val="24"/>
          <w:rtl/>
          <w:lang w:bidi="ar-SA"/>
        </w:rPr>
        <w:t>و</w:t>
      </w:r>
      <w:r w:rsidRPr="007A79FF">
        <w:rPr>
          <w:rFonts w:ascii="Times New Roman" w:eastAsia="Times New Roman" w:hAnsi="Times New Roman" w:cs="2  Mitra" w:hint="cs"/>
          <w:sz w:val="24"/>
          <w:szCs w:val="24"/>
          <w:rtl/>
          <w:lang w:bidi="ar-SA"/>
        </w:rPr>
        <w:t>982/0</w:t>
      </w:r>
      <w:r w:rsidRPr="007A79FF">
        <w:rPr>
          <w:rFonts w:ascii="Times New Roman" w:eastAsia="Times New Roman" w:hAnsi="Times New Roman" w:cs="2  Mitra"/>
          <w:sz w:val="24"/>
          <w:szCs w:val="24"/>
          <w:rtl/>
          <w:lang w:bidi="ar-SA"/>
        </w:rPr>
        <w:t xml:space="preserve"> </w:t>
      </w:r>
      <w:r w:rsidRPr="007A79FF">
        <w:rPr>
          <w:rFonts w:ascii="Times New Roman" w:eastAsia="Times New Roman" w:hAnsi="Times New Roman" w:cs="2  Mitra"/>
          <w:sz w:val="24"/>
          <w:szCs w:val="24"/>
          <w:lang w:bidi="ar-SA"/>
        </w:rPr>
        <w:t>TLI=</w:t>
      </w:r>
      <w:r w:rsidRPr="007A79FF">
        <w:rPr>
          <w:rFonts w:ascii="Times New Roman" w:eastAsia="Times New Roman" w:hAnsi="Times New Roman" w:cs="2  Mitra" w:hint="cs"/>
          <w:sz w:val="24"/>
          <w:szCs w:val="24"/>
          <w:rtl/>
          <w:lang w:bidi="ar-SA"/>
        </w:rPr>
        <w:t xml:space="preserve"> </w:t>
      </w:r>
      <w:r w:rsidRPr="007A79FF">
        <w:rPr>
          <w:rFonts w:ascii="Times New Roman" w:eastAsia="Times New Roman" w:hAnsi="Times New Roman" w:cs="2  Mitra"/>
          <w:sz w:val="24"/>
          <w:szCs w:val="24"/>
          <w:rtl/>
          <w:lang w:bidi="ar-SA"/>
        </w:rPr>
        <w:t xml:space="preserve">همگی </w:t>
      </w:r>
      <w:r w:rsidRPr="007A79FF">
        <w:rPr>
          <w:rFonts w:ascii="Times New Roman" w:eastAsia="Times New Roman" w:hAnsi="Times New Roman" w:cs="2  Mitra"/>
          <w:sz w:val="24"/>
          <w:szCs w:val="24"/>
          <w:rtl/>
          <w:lang w:bidi="ar-SA"/>
        </w:rPr>
        <w:lastRenderedPageBreak/>
        <w:t xml:space="preserve">بالاتر از نقطه برش </w:t>
      </w:r>
      <w:r w:rsidRPr="007A79FF">
        <w:rPr>
          <w:rFonts w:ascii="Times New Roman" w:eastAsia="Times New Roman" w:hAnsi="Times New Roman" w:cs="2  Mitra" w:hint="cs"/>
          <w:sz w:val="24"/>
          <w:szCs w:val="24"/>
          <w:rtl/>
          <w:lang w:bidi="ar-SA"/>
        </w:rPr>
        <w:t>95</w:t>
      </w:r>
      <w:r w:rsidRPr="007A79FF">
        <w:rPr>
          <w:rFonts w:ascii="Times New Roman" w:eastAsia="Times New Roman" w:hAnsi="Times New Roman" w:cs="2  Mitra"/>
          <w:sz w:val="24"/>
          <w:szCs w:val="24"/>
          <w:rtl/>
          <w:lang w:bidi="ar-SA"/>
        </w:rPr>
        <w:t>/</w:t>
      </w:r>
      <w:r w:rsidRPr="007A79FF">
        <w:rPr>
          <w:rFonts w:ascii="Times New Roman" w:eastAsia="Times New Roman" w:hAnsi="Times New Roman" w:cs="2  Mitra" w:hint="cs"/>
          <w:sz w:val="24"/>
          <w:szCs w:val="24"/>
          <w:rtl/>
          <w:lang w:bidi="ar-SA"/>
        </w:rPr>
        <w:t>0</w:t>
      </w:r>
      <w:r w:rsidRPr="007A79FF">
        <w:rPr>
          <w:rFonts w:ascii="Times New Roman" w:eastAsia="Times New Roman" w:hAnsi="Times New Roman" w:cs="2  Mitra"/>
          <w:sz w:val="24"/>
          <w:szCs w:val="24"/>
          <w:rtl/>
          <w:lang w:bidi="ar-SA"/>
        </w:rPr>
        <w:t xml:space="preserve"> بوده و برازش بسیار مناسب مدل را تأیید می‌کنند</w:t>
      </w:r>
      <w:r w:rsidRPr="007A79FF">
        <w:rPr>
          <w:rFonts w:ascii="Times New Roman" w:eastAsia="Times New Roman" w:hAnsi="Times New Roman" w:cs="2  Mitra"/>
          <w:sz w:val="24"/>
          <w:szCs w:val="24"/>
          <w:lang w:bidi="ar-SA"/>
        </w:rPr>
        <w:t>.</w:t>
      </w:r>
      <w:r w:rsidRPr="007A79FF">
        <w:rPr>
          <w:rFonts w:ascii="Times New Roman" w:eastAsia="Times New Roman" w:hAnsi="Times New Roman" w:cs="2  Mitra" w:hint="cs"/>
          <w:sz w:val="24"/>
          <w:szCs w:val="24"/>
          <w:rtl/>
          <w:lang w:bidi="ar-SA"/>
        </w:rPr>
        <w:t xml:space="preserve"> در ادامه نتایج روایی همگرا، پایایی سازه، پایایی ترکیبی و آلفای کرونباخ</w:t>
      </w:r>
      <w:r w:rsidRPr="007A79FF">
        <w:rPr>
          <w:rFonts w:ascii="Times New Roman" w:eastAsia="Times New Roman" w:hAnsi="Times New Roman" w:cs="2  Mitra"/>
          <w:sz w:val="24"/>
          <w:szCs w:val="24"/>
          <w:rtl/>
          <w:lang w:bidi="ar-SA"/>
        </w:rPr>
        <w:t xml:space="preserve"> </w:t>
      </w:r>
      <w:r w:rsidRPr="007A79FF">
        <w:rPr>
          <w:rFonts w:ascii="Times New Roman" w:eastAsia="Times New Roman" w:hAnsi="Times New Roman" w:cs="2  Mitra" w:hint="cs"/>
          <w:sz w:val="24"/>
          <w:szCs w:val="24"/>
          <w:rtl/>
          <w:lang w:bidi="ar-SA"/>
        </w:rPr>
        <w:t>در جدول 3 گزارش شده است. جهت ارزیابی روایی همگرا از شاخص میانگین واریانس استخراج شده (</w:t>
      </w:r>
      <w:r w:rsidRPr="007A79FF">
        <w:rPr>
          <w:rFonts w:ascii="Times New Roman" w:eastAsia="Times New Roman" w:hAnsi="Times New Roman" w:cs="2  Mitra"/>
          <w:sz w:val="24"/>
          <w:szCs w:val="24"/>
          <w:lang w:bidi="ar-SA"/>
        </w:rPr>
        <w:t>AVE</w:t>
      </w:r>
      <w:r w:rsidRPr="007A79FF">
        <w:rPr>
          <w:rFonts w:ascii="Times New Roman" w:eastAsia="Times New Roman" w:hAnsi="Times New Roman" w:cs="2  Mitra" w:hint="cs"/>
          <w:sz w:val="24"/>
          <w:szCs w:val="24"/>
          <w:rtl/>
          <w:lang w:bidi="ar-SA"/>
        </w:rPr>
        <w:t>) استفاده شد. همچنین، جهت محاسبة همسانی درونی بین شاخص</w:t>
      </w:r>
      <w:r w:rsidRPr="007A79FF">
        <w:rPr>
          <w:rFonts w:ascii="Times New Roman" w:eastAsia="Times New Roman" w:hAnsi="Times New Roman" w:cs="2  Mitra"/>
          <w:sz w:val="24"/>
          <w:szCs w:val="24"/>
          <w:rtl/>
          <w:lang w:bidi="ar-SA"/>
        </w:rPr>
        <w:softHyphen/>
      </w:r>
      <w:r w:rsidRPr="007A79FF">
        <w:rPr>
          <w:rFonts w:ascii="Times New Roman" w:eastAsia="Times New Roman" w:hAnsi="Times New Roman" w:cs="2  Mitra" w:hint="cs"/>
          <w:sz w:val="24"/>
          <w:szCs w:val="24"/>
          <w:rtl/>
          <w:lang w:bidi="ar-SA"/>
        </w:rPr>
        <w:t xml:space="preserve">های متغیرهای مکنون از شاخص پایایی ترکیبی استفاده شد. دامنة عددی پایایی ترکیبی بین صفر و یک است و ارزش عددی </w:t>
      </w:r>
      <w:r w:rsidRPr="007A79FF">
        <w:rPr>
          <w:rFonts w:ascii="Times New Roman" w:eastAsia="Times New Roman" w:hAnsi="Times New Roman" w:cs="2  Mitra"/>
          <w:sz w:val="24"/>
          <w:szCs w:val="24"/>
          <w:rtl/>
          <w:lang w:bidi="ar-SA"/>
        </w:rPr>
        <w:t>بزرگ‌تر</w:t>
      </w:r>
      <w:r w:rsidRPr="007A79FF">
        <w:rPr>
          <w:rFonts w:ascii="Times New Roman" w:eastAsia="Times New Roman" w:hAnsi="Times New Roman" w:cs="2  Mitra" w:hint="cs"/>
          <w:sz w:val="24"/>
          <w:szCs w:val="24"/>
          <w:rtl/>
          <w:lang w:bidi="ar-SA"/>
        </w:rPr>
        <w:t xml:space="preserve"> از 7/</w:t>
      </w:r>
      <w:r w:rsidRPr="007971DB">
        <w:rPr>
          <w:rFonts w:ascii="Times New Roman" w:eastAsia="Times New Roman" w:hAnsi="Times New Roman" w:cs="2  Mitra" w:hint="cs"/>
          <w:sz w:val="24"/>
          <w:szCs w:val="24"/>
          <w:rtl/>
          <w:lang w:bidi="ar-SA"/>
        </w:rPr>
        <w:t>0 نشان</w:t>
      </w:r>
      <w:r w:rsidR="00ED3905" w:rsidRPr="007971DB">
        <w:rPr>
          <w:rFonts w:ascii="Times New Roman" w:eastAsia="Times New Roman" w:hAnsi="Times New Roman" w:cs="2  Mitra" w:hint="cs"/>
          <w:sz w:val="24"/>
          <w:szCs w:val="24"/>
          <w:rtl/>
          <w:lang w:bidi="ar-SA"/>
        </w:rPr>
        <w:t xml:space="preserve"> د</w:t>
      </w:r>
      <w:r w:rsidRPr="007971DB">
        <w:rPr>
          <w:rFonts w:ascii="Times New Roman" w:eastAsia="Times New Roman" w:hAnsi="Times New Roman" w:cs="2  Mitra" w:hint="cs"/>
          <w:sz w:val="24"/>
          <w:szCs w:val="24"/>
          <w:rtl/>
          <w:lang w:bidi="ar-SA"/>
        </w:rPr>
        <w:t>هندة همسانی</w:t>
      </w:r>
      <w:r w:rsidRPr="007A79FF">
        <w:rPr>
          <w:rFonts w:ascii="Times New Roman" w:eastAsia="Times New Roman" w:hAnsi="Times New Roman" w:cs="2  Mitra" w:hint="cs"/>
          <w:sz w:val="24"/>
          <w:szCs w:val="24"/>
          <w:rtl/>
          <w:lang w:bidi="ar-SA"/>
        </w:rPr>
        <w:t xml:space="preserve"> درونی قابل قبولی بین شاخص</w:t>
      </w:r>
      <w:r w:rsidRPr="007A79FF">
        <w:rPr>
          <w:rFonts w:ascii="Times New Roman" w:eastAsia="Times New Roman" w:hAnsi="Times New Roman" w:cs="2  Mitra"/>
          <w:sz w:val="24"/>
          <w:szCs w:val="24"/>
          <w:rtl/>
          <w:lang w:bidi="ar-SA"/>
        </w:rPr>
        <w:softHyphen/>
      </w:r>
      <w:r w:rsidRPr="007A79FF">
        <w:rPr>
          <w:rFonts w:ascii="Times New Roman" w:eastAsia="Times New Roman" w:hAnsi="Times New Roman" w:cs="2  Mitra" w:hint="cs"/>
          <w:sz w:val="24"/>
          <w:szCs w:val="24"/>
          <w:rtl/>
          <w:lang w:bidi="ar-SA"/>
        </w:rPr>
        <w:t>های یک متغیر مکنون است.</w:t>
      </w:r>
    </w:p>
    <w:p w14:paraId="42F047AF" w14:textId="77777777" w:rsidR="001A3249" w:rsidRPr="007A79FF" w:rsidRDefault="001A3249" w:rsidP="001A3249">
      <w:pPr>
        <w:rPr>
          <w:rFonts w:ascii="Times New Roman" w:eastAsia="Times New Roman" w:hAnsi="Times New Roman" w:cs="2  Mitra"/>
          <w:sz w:val="24"/>
          <w:szCs w:val="24"/>
          <w:rtl/>
        </w:rPr>
      </w:pPr>
    </w:p>
    <w:p w14:paraId="00786DB6" w14:textId="77777777" w:rsidR="001A3249" w:rsidRPr="007A79FF" w:rsidRDefault="001A3249" w:rsidP="001A3249">
      <w:pPr>
        <w:tabs>
          <w:tab w:val="left" w:pos="2136"/>
        </w:tabs>
        <w:rPr>
          <w:rFonts w:ascii="Times New Roman" w:eastAsia="Times New Roman" w:hAnsi="Times New Roman" w:cs="2  Mitra"/>
          <w:sz w:val="24"/>
          <w:szCs w:val="24"/>
          <w:rtl/>
        </w:rPr>
      </w:pPr>
      <w:r w:rsidRPr="007A79FF">
        <w:rPr>
          <w:rFonts w:ascii="Times New Roman" w:eastAsia="Times New Roman" w:hAnsi="Times New Roman" w:cs="2  Mitra"/>
          <w:sz w:val="24"/>
          <w:szCs w:val="24"/>
          <w:rtl/>
        </w:rPr>
        <w:tab/>
      </w:r>
      <w:bookmarkStart w:id="28" w:name="_Toc122467407"/>
      <w:bookmarkStart w:id="29" w:name="_Toc127088411"/>
      <w:bookmarkStart w:id="30" w:name="_Toc148621939"/>
      <w:r w:rsidRPr="007A79FF">
        <w:rPr>
          <w:rFonts w:ascii="Times New Roman" w:eastAsia="Times New Roman" w:hAnsi="Times New Roman" w:cs="2  Mitra" w:hint="cs"/>
          <w:sz w:val="24"/>
          <w:szCs w:val="24"/>
          <w:rtl/>
        </w:rPr>
        <w:t>جدول 3.</w:t>
      </w:r>
      <w:bookmarkEnd w:id="28"/>
      <w:bookmarkEnd w:id="29"/>
      <w:bookmarkEnd w:id="30"/>
      <w:r w:rsidRPr="007A79FF">
        <w:rPr>
          <w:rFonts w:ascii="Times New Roman" w:eastAsia="Times New Roman" w:hAnsi="Times New Roman" w:cs="2  Mitra" w:hint="cs"/>
          <w:sz w:val="24"/>
          <w:szCs w:val="24"/>
          <w:rtl/>
        </w:rPr>
        <w:t>شاخص‌های پایایی، روایی همگرا و واگر  بر اساس معیار فورنل لاکر</w:t>
      </w:r>
    </w:p>
    <w:tbl>
      <w:tblPr>
        <w:tblStyle w:val="TableGrid"/>
        <w:bidiVisual/>
        <w:tblW w:w="5000" w:type="pct"/>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804"/>
        <w:gridCol w:w="807"/>
        <w:gridCol w:w="807"/>
        <w:gridCol w:w="807"/>
        <w:gridCol w:w="792"/>
        <w:gridCol w:w="885"/>
        <w:gridCol w:w="885"/>
        <w:gridCol w:w="885"/>
        <w:gridCol w:w="885"/>
        <w:gridCol w:w="803"/>
      </w:tblGrid>
      <w:tr w:rsidR="001A3249" w:rsidRPr="007A79FF" w14:paraId="23811160" w14:textId="77777777" w:rsidTr="001A3249">
        <w:trPr>
          <w:trHeight w:val="313"/>
        </w:trPr>
        <w:tc>
          <w:tcPr>
            <w:tcW w:w="963" w:type="pct"/>
            <w:tcBorders>
              <w:top w:val="single" w:sz="12" w:space="0" w:color="auto"/>
              <w:bottom w:val="single" w:sz="12" w:space="0" w:color="auto"/>
            </w:tcBorders>
            <w:vAlign w:val="center"/>
            <w:hideMark/>
          </w:tcPr>
          <w:p w14:paraId="27158721" w14:textId="77777777" w:rsidR="001A3249" w:rsidRPr="007A79FF" w:rsidRDefault="001A3249" w:rsidP="001A3249">
            <w:pPr>
              <w:tabs>
                <w:tab w:val="left" w:pos="2136"/>
              </w:tabs>
              <w:spacing w:after="160" w:line="259" w:lineRule="auto"/>
              <w:rPr>
                <w:rFonts w:ascii="Times New Roman" w:eastAsia="Times New Roman" w:hAnsi="Times New Roman" w:cs="2  Mitra"/>
                <w:b/>
                <w:bCs/>
                <w:sz w:val="24"/>
                <w:szCs w:val="24"/>
                <w:rtl/>
                <w:lang w:bidi="ar-SA"/>
              </w:rPr>
            </w:pPr>
            <w:r w:rsidRPr="007A79FF">
              <w:rPr>
                <w:rFonts w:ascii="Times New Roman" w:eastAsia="Times New Roman" w:hAnsi="Times New Roman" w:cs="2  Mitra" w:hint="cs"/>
                <w:b/>
                <w:bCs/>
                <w:sz w:val="24"/>
                <w:szCs w:val="24"/>
                <w:rtl/>
                <w:lang w:bidi="ar-SA"/>
              </w:rPr>
              <w:t>متغیرها</w:t>
            </w:r>
          </w:p>
        </w:tc>
        <w:tc>
          <w:tcPr>
            <w:tcW w:w="431" w:type="pct"/>
            <w:tcBorders>
              <w:top w:val="single" w:sz="12" w:space="0" w:color="auto"/>
              <w:bottom w:val="single" w:sz="12" w:space="0" w:color="auto"/>
            </w:tcBorders>
            <w:vAlign w:val="center"/>
          </w:tcPr>
          <w:p w14:paraId="7FEDD6AD" w14:textId="77777777" w:rsidR="001A3249" w:rsidRPr="007A79FF" w:rsidRDefault="001A3249" w:rsidP="001A3249">
            <w:pPr>
              <w:tabs>
                <w:tab w:val="left" w:pos="2136"/>
              </w:tabs>
              <w:spacing w:after="160" w:line="259" w:lineRule="auto"/>
              <w:rPr>
                <w:rFonts w:ascii="Times New Roman" w:eastAsia="Times New Roman" w:hAnsi="Times New Roman" w:cs="2  Mitra"/>
                <w:b/>
                <w:bCs/>
                <w:sz w:val="24"/>
                <w:szCs w:val="24"/>
              </w:rPr>
            </w:pPr>
            <w:r w:rsidRPr="007A79FF">
              <w:rPr>
                <w:rFonts w:ascii="Calibri" w:eastAsia="Times New Roman" w:hAnsi="Calibri" w:cs="Calibri" w:hint="cs"/>
                <w:b/>
                <w:bCs/>
                <w:sz w:val="24"/>
                <w:szCs w:val="24"/>
                <w:rtl/>
                <w:lang w:bidi="ar-SA"/>
              </w:rPr>
              <w:t>α</w:t>
            </w:r>
          </w:p>
        </w:tc>
        <w:tc>
          <w:tcPr>
            <w:tcW w:w="431" w:type="pct"/>
            <w:tcBorders>
              <w:top w:val="single" w:sz="12" w:space="0" w:color="auto"/>
              <w:bottom w:val="single" w:sz="12" w:space="0" w:color="auto"/>
            </w:tcBorders>
            <w:vAlign w:val="center"/>
          </w:tcPr>
          <w:p w14:paraId="6251A072" w14:textId="77777777" w:rsidR="001A3249" w:rsidRPr="007A79FF" w:rsidRDefault="001A3249" w:rsidP="001A3249">
            <w:pPr>
              <w:tabs>
                <w:tab w:val="left" w:pos="2136"/>
              </w:tabs>
              <w:spacing w:after="160" w:line="259" w:lineRule="auto"/>
              <w:rPr>
                <w:rFonts w:ascii="Times New Roman" w:eastAsia="Times New Roman" w:hAnsi="Times New Roman" w:cs="2  Mitra"/>
                <w:b/>
                <w:bCs/>
                <w:sz w:val="24"/>
                <w:szCs w:val="24"/>
              </w:rPr>
            </w:pPr>
            <w:r w:rsidRPr="007A79FF">
              <w:rPr>
                <w:rFonts w:ascii="Calibri" w:eastAsia="Times New Roman" w:hAnsi="Calibri" w:cs="Calibri" w:hint="cs"/>
                <w:b/>
                <w:bCs/>
                <w:sz w:val="24"/>
                <w:szCs w:val="24"/>
                <w:rtl/>
                <w:lang w:bidi="ar-SA"/>
              </w:rPr>
              <w:t>ω</w:t>
            </w:r>
          </w:p>
        </w:tc>
        <w:tc>
          <w:tcPr>
            <w:tcW w:w="431" w:type="pct"/>
            <w:tcBorders>
              <w:top w:val="single" w:sz="12" w:space="0" w:color="auto"/>
              <w:bottom w:val="single" w:sz="12" w:space="0" w:color="auto"/>
            </w:tcBorders>
            <w:vAlign w:val="center"/>
          </w:tcPr>
          <w:p w14:paraId="708525BB" w14:textId="77777777" w:rsidR="001A3249" w:rsidRPr="007A79FF" w:rsidRDefault="001A3249" w:rsidP="001A3249">
            <w:pPr>
              <w:tabs>
                <w:tab w:val="left" w:pos="2136"/>
              </w:tabs>
              <w:spacing w:after="160" w:line="259" w:lineRule="auto"/>
              <w:rPr>
                <w:rFonts w:ascii="Times New Roman" w:eastAsia="Times New Roman" w:hAnsi="Times New Roman" w:cs="2  Mitra"/>
                <w:b/>
                <w:bCs/>
                <w:sz w:val="24"/>
                <w:szCs w:val="24"/>
              </w:rPr>
            </w:pPr>
            <w:r w:rsidRPr="007A79FF">
              <w:rPr>
                <w:rFonts w:ascii="Times New Roman" w:eastAsia="Times New Roman" w:hAnsi="Times New Roman" w:cs="2  Mitra"/>
                <w:b/>
                <w:bCs/>
                <w:sz w:val="24"/>
                <w:szCs w:val="24"/>
              </w:rPr>
              <w:t>CR</w:t>
            </w:r>
          </w:p>
        </w:tc>
        <w:tc>
          <w:tcPr>
            <w:tcW w:w="423" w:type="pct"/>
            <w:tcBorders>
              <w:top w:val="single" w:sz="12" w:space="0" w:color="auto"/>
              <w:bottom w:val="single" w:sz="12" w:space="0" w:color="auto"/>
            </w:tcBorders>
            <w:vAlign w:val="center"/>
          </w:tcPr>
          <w:p w14:paraId="3F055B7D" w14:textId="77777777" w:rsidR="001A3249" w:rsidRPr="007A79FF" w:rsidRDefault="001A3249" w:rsidP="001A3249">
            <w:pPr>
              <w:tabs>
                <w:tab w:val="left" w:pos="2136"/>
              </w:tabs>
              <w:spacing w:after="160" w:line="259" w:lineRule="auto"/>
              <w:rPr>
                <w:rFonts w:ascii="Times New Roman" w:eastAsia="Times New Roman" w:hAnsi="Times New Roman" w:cs="2  Mitra"/>
                <w:b/>
                <w:bCs/>
                <w:sz w:val="24"/>
                <w:szCs w:val="24"/>
                <w:rtl/>
                <w:lang w:bidi="ar-SA"/>
              </w:rPr>
            </w:pPr>
            <w:r w:rsidRPr="007A79FF">
              <w:rPr>
                <w:rFonts w:ascii="Times New Roman" w:eastAsia="Times New Roman" w:hAnsi="Times New Roman" w:cs="2  Mitra"/>
                <w:b/>
                <w:bCs/>
                <w:sz w:val="24"/>
                <w:szCs w:val="24"/>
              </w:rPr>
              <w:t>AVE</w:t>
            </w:r>
          </w:p>
        </w:tc>
        <w:tc>
          <w:tcPr>
            <w:tcW w:w="473" w:type="pct"/>
            <w:tcBorders>
              <w:top w:val="single" w:sz="12" w:space="0" w:color="auto"/>
              <w:bottom w:val="single" w:sz="12" w:space="0" w:color="auto"/>
            </w:tcBorders>
            <w:vAlign w:val="center"/>
          </w:tcPr>
          <w:p w14:paraId="4B939B42" w14:textId="77777777" w:rsidR="001A3249" w:rsidRPr="007A79FF" w:rsidRDefault="001A3249" w:rsidP="001A3249">
            <w:pPr>
              <w:tabs>
                <w:tab w:val="left" w:pos="2136"/>
              </w:tabs>
              <w:spacing w:after="160" w:line="259" w:lineRule="auto"/>
              <w:rPr>
                <w:rFonts w:ascii="Times New Roman" w:eastAsia="Times New Roman" w:hAnsi="Times New Roman" w:cs="2  Mitra"/>
                <w:b/>
                <w:bCs/>
                <w:sz w:val="24"/>
                <w:szCs w:val="24"/>
              </w:rPr>
            </w:pPr>
            <w:r w:rsidRPr="007A79FF">
              <w:rPr>
                <w:rFonts w:ascii="Times New Roman" w:eastAsia="Times New Roman" w:hAnsi="Times New Roman" w:cs="2  Mitra" w:hint="cs"/>
                <w:b/>
                <w:bCs/>
                <w:sz w:val="24"/>
                <w:szCs w:val="24"/>
                <w:rtl/>
                <w:lang w:bidi="ar-SA"/>
              </w:rPr>
              <w:t>1</w:t>
            </w:r>
          </w:p>
        </w:tc>
        <w:tc>
          <w:tcPr>
            <w:tcW w:w="473" w:type="pct"/>
            <w:tcBorders>
              <w:top w:val="single" w:sz="12" w:space="0" w:color="auto"/>
              <w:bottom w:val="single" w:sz="12" w:space="0" w:color="auto"/>
            </w:tcBorders>
            <w:vAlign w:val="center"/>
          </w:tcPr>
          <w:p w14:paraId="78B80C70" w14:textId="77777777" w:rsidR="001A3249" w:rsidRPr="007A79FF" w:rsidRDefault="001A3249" w:rsidP="001A3249">
            <w:pPr>
              <w:tabs>
                <w:tab w:val="left" w:pos="2136"/>
              </w:tabs>
              <w:spacing w:after="160" w:line="259" w:lineRule="auto"/>
              <w:rPr>
                <w:rFonts w:ascii="Times New Roman" w:eastAsia="Times New Roman" w:hAnsi="Times New Roman" w:cs="2  Mitra"/>
                <w:b/>
                <w:bCs/>
                <w:sz w:val="24"/>
                <w:szCs w:val="24"/>
              </w:rPr>
            </w:pPr>
            <w:r w:rsidRPr="007A79FF">
              <w:rPr>
                <w:rFonts w:ascii="Times New Roman" w:eastAsia="Times New Roman" w:hAnsi="Times New Roman" w:cs="2  Mitra" w:hint="cs"/>
                <w:b/>
                <w:bCs/>
                <w:sz w:val="24"/>
                <w:szCs w:val="24"/>
                <w:rtl/>
                <w:lang w:bidi="ar-SA"/>
              </w:rPr>
              <w:t>2</w:t>
            </w:r>
          </w:p>
        </w:tc>
        <w:tc>
          <w:tcPr>
            <w:tcW w:w="473" w:type="pct"/>
            <w:tcBorders>
              <w:top w:val="single" w:sz="12" w:space="0" w:color="auto"/>
              <w:bottom w:val="single" w:sz="12" w:space="0" w:color="auto"/>
            </w:tcBorders>
            <w:vAlign w:val="center"/>
          </w:tcPr>
          <w:p w14:paraId="47C2203E" w14:textId="77777777" w:rsidR="001A3249" w:rsidRPr="007A79FF" w:rsidRDefault="001A3249" w:rsidP="001A3249">
            <w:pPr>
              <w:tabs>
                <w:tab w:val="left" w:pos="2136"/>
              </w:tabs>
              <w:spacing w:after="160" w:line="259" w:lineRule="auto"/>
              <w:rPr>
                <w:rFonts w:ascii="Times New Roman" w:eastAsia="Times New Roman" w:hAnsi="Times New Roman" w:cs="2  Mitra"/>
                <w:b/>
                <w:bCs/>
                <w:sz w:val="24"/>
                <w:szCs w:val="24"/>
              </w:rPr>
            </w:pPr>
            <w:r w:rsidRPr="007A79FF">
              <w:rPr>
                <w:rFonts w:ascii="Times New Roman" w:eastAsia="Times New Roman" w:hAnsi="Times New Roman" w:cs="2  Mitra" w:hint="cs"/>
                <w:b/>
                <w:bCs/>
                <w:sz w:val="24"/>
                <w:szCs w:val="24"/>
                <w:rtl/>
                <w:lang w:bidi="ar-SA"/>
              </w:rPr>
              <w:t>3</w:t>
            </w:r>
          </w:p>
        </w:tc>
        <w:tc>
          <w:tcPr>
            <w:tcW w:w="473" w:type="pct"/>
            <w:tcBorders>
              <w:top w:val="single" w:sz="12" w:space="0" w:color="auto"/>
              <w:bottom w:val="single" w:sz="12" w:space="0" w:color="auto"/>
            </w:tcBorders>
            <w:vAlign w:val="center"/>
          </w:tcPr>
          <w:p w14:paraId="7D5BD897" w14:textId="77777777" w:rsidR="001A3249" w:rsidRPr="007A79FF" w:rsidRDefault="001A3249" w:rsidP="001A3249">
            <w:pPr>
              <w:tabs>
                <w:tab w:val="left" w:pos="2136"/>
              </w:tabs>
              <w:spacing w:after="160" w:line="259" w:lineRule="auto"/>
              <w:rPr>
                <w:rFonts w:ascii="Times New Roman" w:eastAsia="Times New Roman" w:hAnsi="Times New Roman" w:cs="2  Mitra"/>
                <w:b/>
                <w:bCs/>
                <w:sz w:val="24"/>
                <w:szCs w:val="24"/>
              </w:rPr>
            </w:pPr>
            <w:r w:rsidRPr="007A79FF">
              <w:rPr>
                <w:rFonts w:ascii="Times New Roman" w:eastAsia="Times New Roman" w:hAnsi="Times New Roman" w:cs="2  Mitra" w:hint="cs"/>
                <w:b/>
                <w:bCs/>
                <w:sz w:val="24"/>
                <w:szCs w:val="24"/>
                <w:rtl/>
                <w:lang w:bidi="ar-SA"/>
              </w:rPr>
              <w:t>4</w:t>
            </w:r>
          </w:p>
        </w:tc>
        <w:tc>
          <w:tcPr>
            <w:tcW w:w="430" w:type="pct"/>
            <w:tcBorders>
              <w:top w:val="single" w:sz="12" w:space="0" w:color="auto"/>
              <w:bottom w:val="single" w:sz="12" w:space="0" w:color="auto"/>
            </w:tcBorders>
            <w:vAlign w:val="center"/>
          </w:tcPr>
          <w:p w14:paraId="4791128A" w14:textId="77777777" w:rsidR="001A3249" w:rsidRPr="007A79FF" w:rsidRDefault="001A3249" w:rsidP="001A3249">
            <w:pPr>
              <w:tabs>
                <w:tab w:val="left" w:pos="2136"/>
              </w:tabs>
              <w:spacing w:after="160" w:line="259" w:lineRule="auto"/>
              <w:rPr>
                <w:rFonts w:ascii="Times New Roman" w:eastAsia="Times New Roman" w:hAnsi="Times New Roman" w:cs="2  Mitra"/>
                <w:b/>
                <w:bCs/>
                <w:sz w:val="24"/>
                <w:szCs w:val="24"/>
              </w:rPr>
            </w:pPr>
            <w:r w:rsidRPr="007A79FF">
              <w:rPr>
                <w:rFonts w:ascii="Times New Roman" w:eastAsia="Times New Roman" w:hAnsi="Times New Roman" w:cs="2  Mitra" w:hint="cs"/>
                <w:b/>
                <w:bCs/>
                <w:sz w:val="24"/>
                <w:szCs w:val="24"/>
                <w:rtl/>
                <w:lang w:bidi="ar-SA"/>
              </w:rPr>
              <w:t>5</w:t>
            </w:r>
          </w:p>
        </w:tc>
      </w:tr>
      <w:tr w:rsidR="001A3249" w:rsidRPr="007A79FF" w14:paraId="728DCCCC" w14:textId="77777777" w:rsidTr="001A3249">
        <w:trPr>
          <w:trHeight w:val="263"/>
        </w:trPr>
        <w:tc>
          <w:tcPr>
            <w:tcW w:w="963" w:type="pct"/>
            <w:tcBorders>
              <w:top w:val="single" w:sz="12" w:space="0" w:color="auto"/>
            </w:tcBorders>
            <w:vAlign w:val="center"/>
          </w:tcPr>
          <w:p w14:paraId="2984502A" w14:textId="77777777" w:rsidR="001A3249" w:rsidRPr="007A79FF" w:rsidRDefault="001A3249" w:rsidP="001A3249">
            <w:pPr>
              <w:tabs>
                <w:tab w:val="left" w:pos="2136"/>
              </w:tabs>
              <w:spacing w:after="160" w:line="259" w:lineRule="auto"/>
              <w:rPr>
                <w:rFonts w:ascii="Times New Roman" w:eastAsia="Times New Roman" w:hAnsi="Times New Roman" w:cs="2  Mitra"/>
                <w:sz w:val="24"/>
                <w:szCs w:val="24"/>
                <w:rtl/>
                <w:lang w:bidi="ar-SA"/>
              </w:rPr>
            </w:pPr>
            <w:r w:rsidRPr="007A79FF">
              <w:rPr>
                <w:rFonts w:ascii="Times New Roman" w:eastAsia="Times New Roman" w:hAnsi="Times New Roman" w:cs="2  Mitra" w:hint="cs"/>
                <w:sz w:val="24"/>
                <w:szCs w:val="24"/>
                <w:rtl/>
                <w:lang w:bidi="ar-SA"/>
              </w:rPr>
              <w:t>1. تجارب آسیب زا</w:t>
            </w:r>
          </w:p>
        </w:tc>
        <w:tc>
          <w:tcPr>
            <w:tcW w:w="431" w:type="pct"/>
            <w:tcBorders>
              <w:top w:val="single" w:sz="12" w:space="0" w:color="auto"/>
            </w:tcBorders>
            <w:vAlign w:val="center"/>
          </w:tcPr>
          <w:p w14:paraId="54042F40" w14:textId="77777777" w:rsidR="001A3249" w:rsidRPr="007A79FF" w:rsidRDefault="001A3249" w:rsidP="001A3249">
            <w:pPr>
              <w:tabs>
                <w:tab w:val="left" w:pos="2136"/>
              </w:tabs>
              <w:spacing w:after="160" w:line="259" w:lineRule="auto"/>
              <w:rPr>
                <w:rFonts w:ascii="Times New Roman" w:eastAsia="Times New Roman" w:hAnsi="Times New Roman" w:cs="2  Mitra"/>
                <w:sz w:val="24"/>
                <w:szCs w:val="24"/>
                <w:rtl/>
                <w:lang w:bidi="ar-SA"/>
              </w:rPr>
            </w:pPr>
            <w:r w:rsidRPr="007A79FF">
              <w:rPr>
                <w:rFonts w:ascii="Times New Roman" w:eastAsia="Times New Roman" w:hAnsi="Times New Roman" w:cs="2  Mitra" w:hint="cs"/>
                <w:sz w:val="24"/>
                <w:szCs w:val="24"/>
                <w:rtl/>
                <w:lang w:bidi="ar-SA"/>
              </w:rPr>
              <w:t>990.</w:t>
            </w:r>
          </w:p>
        </w:tc>
        <w:tc>
          <w:tcPr>
            <w:tcW w:w="431" w:type="pct"/>
            <w:tcBorders>
              <w:top w:val="single" w:sz="12" w:space="0" w:color="auto"/>
            </w:tcBorders>
            <w:vAlign w:val="center"/>
          </w:tcPr>
          <w:p w14:paraId="3F959BD7" w14:textId="77777777" w:rsidR="001A3249" w:rsidRPr="007A79FF" w:rsidRDefault="001A3249" w:rsidP="001A3249">
            <w:pPr>
              <w:tabs>
                <w:tab w:val="left" w:pos="2136"/>
              </w:tabs>
              <w:spacing w:after="160" w:line="259" w:lineRule="auto"/>
              <w:rPr>
                <w:rFonts w:ascii="Times New Roman" w:eastAsia="Times New Roman" w:hAnsi="Times New Roman" w:cs="2  Mitra"/>
                <w:sz w:val="24"/>
                <w:szCs w:val="24"/>
                <w:rtl/>
                <w:lang w:bidi="ar-SA"/>
              </w:rPr>
            </w:pPr>
            <w:r w:rsidRPr="007A79FF">
              <w:rPr>
                <w:rFonts w:ascii="Times New Roman" w:eastAsia="Times New Roman" w:hAnsi="Times New Roman" w:cs="2  Mitra"/>
                <w:sz w:val="24"/>
                <w:szCs w:val="24"/>
                <w:rtl/>
                <w:lang w:bidi="ar-SA"/>
              </w:rPr>
              <w:t>۸۸</w:t>
            </w:r>
            <w:r w:rsidRPr="007A79FF">
              <w:rPr>
                <w:rFonts w:ascii="Times New Roman" w:eastAsia="Times New Roman" w:hAnsi="Times New Roman" w:cs="2  Mitra" w:hint="cs"/>
                <w:sz w:val="24"/>
                <w:szCs w:val="24"/>
                <w:rtl/>
                <w:lang w:bidi="ar-SA"/>
              </w:rPr>
              <w:t>7.</w:t>
            </w:r>
          </w:p>
        </w:tc>
        <w:tc>
          <w:tcPr>
            <w:tcW w:w="431" w:type="pct"/>
            <w:tcBorders>
              <w:top w:val="single" w:sz="12" w:space="0" w:color="auto"/>
            </w:tcBorders>
            <w:vAlign w:val="center"/>
          </w:tcPr>
          <w:p w14:paraId="69886F07" w14:textId="77777777" w:rsidR="001A3249" w:rsidRPr="007A79FF" w:rsidRDefault="001A3249" w:rsidP="001A3249">
            <w:pPr>
              <w:tabs>
                <w:tab w:val="left" w:pos="2136"/>
              </w:tabs>
              <w:spacing w:after="160" w:line="259" w:lineRule="auto"/>
              <w:rPr>
                <w:rFonts w:ascii="Times New Roman" w:eastAsia="Times New Roman" w:hAnsi="Times New Roman" w:cs="2  Mitra"/>
                <w:sz w:val="24"/>
                <w:szCs w:val="24"/>
                <w:rtl/>
                <w:lang w:bidi="ar-SA"/>
              </w:rPr>
            </w:pPr>
            <w:r w:rsidRPr="007A79FF">
              <w:rPr>
                <w:rFonts w:ascii="Times New Roman" w:eastAsia="Times New Roman" w:hAnsi="Times New Roman" w:cs="2  Mitra"/>
                <w:sz w:val="24"/>
                <w:szCs w:val="24"/>
                <w:rtl/>
                <w:lang w:bidi="ar-SA"/>
              </w:rPr>
              <w:t>۸۸</w:t>
            </w:r>
            <w:r w:rsidRPr="007A79FF">
              <w:rPr>
                <w:rFonts w:ascii="Times New Roman" w:eastAsia="Times New Roman" w:hAnsi="Times New Roman" w:cs="2  Mitra" w:hint="cs"/>
                <w:sz w:val="24"/>
                <w:szCs w:val="24"/>
                <w:rtl/>
                <w:lang w:bidi="ar-SA"/>
              </w:rPr>
              <w:t>7.</w:t>
            </w:r>
          </w:p>
        </w:tc>
        <w:tc>
          <w:tcPr>
            <w:tcW w:w="423" w:type="pct"/>
            <w:tcBorders>
              <w:top w:val="single" w:sz="12" w:space="0" w:color="auto"/>
            </w:tcBorders>
            <w:vAlign w:val="center"/>
          </w:tcPr>
          <w:p w14:paraId="32185D46" w14:textId="77777777" w:rsidR="001A3249" w:rsidRPr="007A79FF" w:rsidRDefault="001A3249" w:rsidP="001A3249">
            <w:pPr>
              <w:tabs>
                <w:tab w:val="left" w:pos="2136"/>
              </w:tabs>
              <w:spacing w:after="160" w:line="259" w:lineRule="auto"/>
              <w:rPr>
                <w:rFonts w:ascii="Times New Roman" w:eastAsia="Times New Roman" w:hAnsi="Times New Roman" w:cs="2  Mitra"/>
                <w:sz w:val="24"/>
                <w:szCs w:val="24"/>
                <w:rtl/>
                <w:lang w:bidi="ar-SA"/>
              </w:rPr>
            </w:pPr>
            <w:r w:rsidRPr="007A79FF">
              <w:rPr>
                <w:rFonts w:ascii="Times New Roman" w:eastAsia="Times New Roman" w:hAnsi="Times New Roman" w:cs="2  Mitra"/>
                <w:sz w:val="24"/>
                <w:szCs w:val="24"/>
                <w:rtl/>
                <w:lang w:bidi="ar-SA"/>
              </w:rPr>
              <w:t>۶۲۰</w:t>
            </w:r>
            <w:r w:rsidRPr="007A79FF">
              <w:rPr>
                <w:rFonts w:ascii="Times New Roman" w:eastAsia="Times New Roman" w:hAnsi="Times New Roman" w:cs="2  Mitra" w:hint="cs"/>
                <w:sz w:val="24"/>
                <w:szCs w:val="24"/>
                <w:rtl/>
                <w:lang w:bidi="ar-SA"/>
              </w:rPr>
              <w:t>.</w:t>
            </w:r>
          </w:p>
        </w:tc>
        <w:tc>
          <w:tcPr>
            <w:tcW w:w="473" w:type="pct"/>
            <w:tcBorders>
              <w:top w:val="single" w:sz="12" w:space="0" w:color="auto"/>
            </w:tcBorders>
            <w:vAlign w:val="center"/>
          </w:tcPr>
          <w:p w14:paraId="6BBF1853" w14:textId="77777777" w:rsidR="001A3249" w:rsidRPr="007A79FF" w:rsidRDefault="001A3249" w:rsidP="001A3249">
            <w:pPr>
              <w:tabs>
                <w:tab w:val="left" w:pos="2136"/>
              </w:tabs>
              <w:spacing w:after="160" w:line="259" w:lineRule="auto"/>
              <w:rPr>
                <w:rFonts w:ascii="Times New Roman" w:eastAsia="Times New Roman" w:hAnsi="Times New Roman" w:cs="2  Mitra"/>
                <w:sz w:val="24"/>
                <w:szCs w:val="24"/>
                <w:rtl/>
                <w:lang w:bidi="ar-SA"/>
              </w:rPr>
            </w:pPr>
            <w:r w:rsidRPr="007A79FF">
              <w:rPr>
                <w:rFonts w:ascii="Times New Roman" w:eastAsia="Times New Roman" w:hAnsi="Times New Roman" w:cs="2  Mitra" w:hint="cs"/>
                <w:sz w:val="24"/>
                <w:szCs w:val="24"/>
                <w:rtl/>
                <w:lang w:bidi="ar-SA"/>
              </w:rPr>
              <w:t>787.</w:t>
            </w:r>
          </w:p>
        </w:tc>
        <w:tc>
          <w:tcPr>
            <w:tcW w:w="473" w:type="pct"/>
            <w:tcBorders>
              <w:top w:val="single" w:sz="12" w:space="0" w:color="auto"/>
            </w:tcBorders>
            <w:vAlign w:val="center"/>
          </w:tcPr>
          <w:p w14:paraId="1D151673" w14:textId="77777777" w:rsidR="001A3249" w:rsidRPr="007A79FF" w:rsidRDefault="001A3249" w:rsidP="001A3249">
            <w:pPr>
              <w:tabs>
                <w:tab w:val="left" w:pos="2136"/>
              </w:tabs>
              <w:spacing w:after="160" w:line="259" w:lineRule="auto"/>
              <w:rPr>
                <w:rFonts w:ascii="Times New Roman" w:eastAsia="Times New Roman" w:hAnsi="Times New Roman" w:cs="2  Mitra"/>
                <w:sz w:val="24"/>
                <w:szCs w:val="24"/>
                <w:rtl/>
                <w:lang w:bidi="ar-SA"/>
              </w:rPr>
            </w:pPr>
          </w:p>
        </w:tc>
        <w:tc>
          <w:tcPr>
            <w:tcW w:w="473" w:type="pct"/>
            <w:tcBorders>
              <w:top w:val="single" w:sz="12" w:space="0" w:color="auto"/>
            </w:tcBorders>
            <w:vAlign w:val="center"/>
          </w:tcPr>
          <w:p w14:paraId="4D0AFBA4" w14:textId="77777777" w:rsidR="001A3249" w:rsidRPr="007A79FF" w:rsidRDefault="001A3249" w:rsidP="001A3249">
            <w:pPr>
              <w:tabs>
                <w:tab w:val="left" w:pos="2136"/>
              </w:tabs>
              <w:spacing w:after="160" w:line="259" w:lineRule="auto"/>
              <w:rPr>
                <w:rFonts w:ascii="Times New Roman" w:eastAsia="Times New Roman" w:hAnsi="Times New Roman" w:cs="2  Mitra"/>
                <w:sz w:val="24"/>
                <w:szCs w:val="24"/>
                <w:rtl/>
                <w:lang w:bidi="ar-SA"/>
              </w:rPr>
            </w:pPr>
          </w:p>
        </w:tc>
        <w:tc>
          <w:tcPr>
            <w:tcW w:w="473" w:type="pct"/>
            <w:tcBorders>
              <w:top w:val="single" w:sz="12" w:space="0" w:color="auto"/>
            </w:tcBorders>
            <w:vAlign w:val="center"/>
          </w:tcPr>
          <w:p w14:paraId="39648F75" w14:textId="77777777" w:rsidR="001A3249" w:rsidRPr="007A79FF" w:rsidRDefault="001A3249" w:rsidP="001A3249">
            <w:pPr>
              <w:tabs>
                <w:tab w:val="left" w:pos="2136"/>
              </w:tabs>
              <w:spacing w:after="160" w:line="259" w:lineRule="auto"/>
              <w:rPr>
                <w:rFonts w:ascii="Times New Roman" w:eastAsia="Times New Roman" w:hAnsi="Times New Roman" w:cs="2  Mitra"/>
                <w:sz w:val="24"/>
                <w:szCs w:val="24"/>
                <w:rtl/>
                <w:lang w:bidi="ar-SA"/>
              </w:rPr>
            </w:pPr>
          </w:p>
        </w:tc>
        <w:tc>
          <w:tcPr>
            <w:tcW w:w="430" w:type="pct"/>
            <w:tcBorders>
              <w:top w:val="single" w:sz="12" w:space="0" w:color="auto"/>
            </w:tcBorders>
            <w:vAlign w:val="center"/>
          </w:tcPr>
          <w:p w14:paraId="61E03CEA" w14:textId="77777777" w:rsidR="001A3249" w:rsidRPr="007A79FF" w:rsidRDefault="001A3249" w:rsidP="001A3249">
            <w:pPr>
              <w:tabs>
                <w:tab w:val="left" w:pos="2136"/>
              </w:tabs>
              <w:spacing w:after="160" w:line="259" w:lineRule="auto"/>
              <w:rPr>
                <w:rFonts w:ascii="Times New Roman" w:eastAsia="Times New Roman" w:hAnsi="Times New Roman" w:cs="2  Mitra"/>
                <w:sz w:val="24"/>
                <w:szCs w:val="24"/>
                <w:rtl/>
                <w:lang w:bidi="ar-SA"/>
              </w:rPr>
            </w:pPr>
          </w:p>
        </w:tc>
      </w:tr>
      <w:tr w:rsidR="001A3249" w:rsidRPr="007A79FF" w14:paraId="3884AA4E" w14:textId="77777777" w:rsidTr="001A3249">
        <w:trPr>
          <w:trHeight w:val="270"/>
        </w:trPr>
        <w:tc>
          <w:tcPr>
            <w:tcW w:w="963" w:type="pct"/>
            <w:vAlign w:val="center"/>
          </w:tcPr>
          <w:p w14:paraId="44F6AE9D" w14:textId="77777777" w:rsidR="001A3249" w:rsidRPr="007A79FF" w:rsidRDefault="001A3249" w:rsidP="001A3249">
            <w:pPr>
              <w:tabs>
                <w:tab w:val="left" w:pos="2136"/>
              </w:tabs>
              <w:spacing w:after="160" w:line="259" w:lineRule="auto"/>
              <w:rPr>
                <w:rFonts w:ascii="Times New Roman" w:eastAsia="Times New Roman" w:hAnsi="Times New Roman" w:cs="2  Mitra"/>
                <w:sz w:val="24"/>
                <w:szCs w:val="24"/>
              </w:rPr>
            </w:pPr>
            <w:r w:rsidRPr="007A79FF">
              <w:rPr>
                <w:rFonts w:ascii="Times New Roman" w:eastAsia="Times New Roman" w:hAnsi="Times New Roman" w:cs="2  Mitra" w:hint="cs"/>
                <w:sz w:val="24"/>
                <w:szCs w:val="24"/>
                <w:rtl/>
                <w:lang w:bidi="ar-SA"/>
              </w:rPr>
              <w:t>2. دشواری در تنظیم هیجان</w:t>
            </w:r>
          </w:p>
        </w:tc>
        <w:tc>
          <w:tcPr>
            <w:tcW w:w="431" w:type="pct"/>
            <w:vAlign w:val="center"/>
          </w:tcPr>
          <w:p w14:paraId="4695844B" w14:textId="77777777" w:rsidR="001A3249" w:rsidRPr="007A79FF" w:rsidRDefault="001A3249" w:rsidP="001A3249">
            <w:pPr>
              <w:tabs>
                <w:tab w:val="left" w:pos="2136"/>
              </w:tabs>
              <w:spacing w:after="160" w:line="259" w:lineRule="auto"/>
              <w:rPr>
                <w:rFonts w:ascii="Times New Roman" w:eastAsia="Times New Roman" w:hAnsi="Times New Roman" w:cs="2  Mitra"/>
                <w:sz w:val="24"/>
                <w:szCs w:val="24"/>
                <w:rtl/>
                <w:lang w:bidi="ar-SA"/>
              </w:rPr>
            </w:pPr>
            <w:r w:rsidRPr="007A79FF">
              <w:rPr>
                <w:rFonts w:ascii="Times New Roman" w:eastAsia="Times New Roman" w:hAnsi="Times New Roman" w:cs="2  Mitra" w:hint="cs"/>
                <w:sz w:val="24"/>
                <w:szCs w:val="24"/>
                <w:rtl/>
                <w:lang w:bidi="ar-SA"/>
              </w:rPr>
              <w:t>793.</w:t>
            </w:r>
          </w:p>
        </w:tc>
        <w:tc>
          <w:tcPr>
            <w:tcW w:w="431" w:type="pct"/>
            <w:vAlign w:val="center"/>
          </w:tcPr>
          <w:p w14:paraId="7101011E" w14:textId="77777777" w:rsidR="001A3249" w:rsidRPr="007A79FF" w:rsidRDefault="001A3249" w:rsidP="001A3249">
            <w:pPr>
              <w:tabs>
                <w:tab w:val="left" w:pos="2136"/>
              </w:tabs>
              <w:spacing w:after="160" w:line="259" w:lineRule="auto"/>
              <w:rPr>
                <w:rFonts w:ascii="Times New Roman" w:eastAsia="Times New Roman" w:hAnsi="Times New Roman" w:cs="2  Mitra"/>
                <w:sz w:val="24"/>
                <w:szCs w:val="24"/>
                <w:rtl/>
                <w:lang w:bidi="ar-SA"/>
              </w:rPr>
            </w:pPr>
            <w:r w:rsidRPr="007A79FF">
              <w:rPr>
                <w:rFonts w:ascii="Times New Roman" w:eastAsia="Times New Roman" w:hAnsi="Times New Roman" w:cs="2  Mitra" w:hint="cs"/>
                <w:sz w:val="24"/>
                <w:szCs w:val="24"/>
                <w:rtl/>
                <w:lang w:bidi="ar-SA"/>
              </w:rPr>
              <w:t>794.</w:t>
            </w:r>
          </w:p>
        </w:tc>
        <w:tc>
          <w:tcPr>
            <w:tcW w:w="431" w:type="pct"/>
            <w:vAlign w:val="center"/>
          </w:tcPr>
          <w:p w14:paraId="4E94CDDD" w14:textId="77777777" w:rsidR="001A3249" w:rsidRPr="007A79FF" w:rsidRDefault="001A3249" w:rsidP="001A3249">
            <w:pPr>
              <w:tabs>
                <w:tab w:val="left" w:pos="2136"/>
              </w:tabs>
              <w:spacing w:after="160" w:line="259" w:lineRule="auto"/>
              <w:rPr>
                <w:rFonts w:ascii="Times New Roman" w:eastAsia="Times New Roman" w:hAnsi="Times New Roman" w:cs="2  Mitra"/>
                <w:sz w:val="24"/>
                <w:szCs w:val="24"/>
                <w:rtl/>
                <w:lang w:bidi="ar-SA"/>
              </w:rPr>
            </w:pPr>
            <w:r w:rsidRPr="007A79FF">
              <w:rPr>
                <w:rFonts w:ascii="Times New Roman" w:eastAsia="Times New Roman" w:hAnsi="Times New Roman" w:cs="2  Mitra" w:hint="cs"/>
                <w:sz w:val="24"/>
                <w:szCs w:val="24"/>
                <w:rtl/>
                <w:lang w:bidi="ar-SA"/>
              </w:rPr>
              <w:t>793.</w:t>
            </w:r>
          </w:p>
        </w:tc>
        <w:tc>
          <w:tcPr>
            <w:tcW w:w="423" w:type="pct"/>
            <w:vAlign w:val="center"/>
          </w:tcPr>
          <w:p w14:paraId="3DAA7BC4" w14:textId="77777777" w:rsidR="001A3249" w:rsidRPr="007A79FF" w:rsidRDefault="001A3249" w:rsidP="001A3249">
            <w:pPr>
              <w:tabs>
                <w:tab w:val="left" w:pos="2136"/>
              </w:tabs>
              <w:spacing w:after="160" w:line="259" w:lineRule="auto"/>
              <w:rPr>
                <w:rFonts w:ascii="Times New Roman" w:eastAsia="Times New Roman" w:hAnsi="Times New Roman" w:cs="2  Mitra"/>
                <w:sz w:val="24"/>
                <w:szCs w:val="24"/>
                <w:rtl/>
                <w:lang w:bidi="ar-SA"/>
              </w:rPr>
            </w:pPr>
            <w:r w:rsidRPr="007A79FF">
              <w:rPr>
                <w:rFonts w:ascii="Times New Roman" w:eastAsia="Times New Roman" w:hAnsi="Times New Roman" w:cs="2  Mitra"/>
                <w:sz w:val="24"/>
                <w:szCs w:val="24"/>
                <w:rtl/>
                <w:lang w:bidi="ar-SA"/>
              </w:rPr>
              <w:t>۵۶۱</w:t>
            </w:r>
            <w:r w:rsidRPr="007A79FF">
              <w:rPr>
                <w:rFonts w:ascii="Times New Roman" w:eastAsia="Times New Roman" w:hAnsi="Times New Roman" w:cs="2  Mitra" w:hint="cs"/>
                <w:sz w:val="24"/>
                <w:szCs w:val="24"/>
                <w:rtl/>
                <w:lang w:bidi="ar-SA"/>
              </w:rPr>
              <w:t>.</w:t>
            </w:r>
          </w:p>
        </w:tc>
        <w:tc>
          <w:tcPr>
            <w:tcW w:w="473" w:type="pct"/>
            <w:vAlign w:val="center"/>
          </w:tcPr>
          <w:p w14:paraId="505AD7EF" w14:textId="77777777" w:rsidR="001A3249" w:rsidRPr="007A79FF" w:rsidRDefault="001A3249" w:rsidP="001A3249">
            <w:pPr>
              <w:tabs>
                <w:tab w:val="left" w:pos="2136"/>
              </w:tabs>
              <w:spacing w:after="160" w:line="259" w:lineRule="auto"/>
              <w:rPr>
                <w:rFonts w:ascii="Times New Roman" w:eastAsia="Times New Roman" w:hAnsi="Times New Roman" w:cs="2  Mitra"/>
                <w:sz w:val="24"/>
                <w:szCs w:val="24"/>
              </w:rPr>
            </w:pPr>
            <w:r w:rsidRPr="007A79FF">
              <w:rPr>
                <w:rFonts w:ascii="Times New Roman" w:eastAsia="Times New Roman" w:hAnsi="Times New Roman" w:cs="2  Mitra" w:hint="cs"/>
                <w:sz w:val="24"/>
                <w:szCs w:val="24"/>
                <w:rtl/>
                <w:lang w:bidi="ar-SA"/>
              </w:rPr>
              <w:t>631.</w:t>
            </w:r>
          </w:p>
        </w:tc>
        <w:tc>
          <w:tcPr>
            <w:tcW w:w="473" w:type="pct"/>
            <w:vAlign w:val="center"/>
          </w:tcPr>
          <w:p w14:paraId="481ABB79" w14:textId="77777777" w:rsidR="001A3249" w:rsidRPr="007A79FF" w:rsidRDefault="001A3249" w:rsidP="001A3249">
            <w:pPr>
              <w:tabs>
                <w:tab w:val="left" w:pos="2136"/>
              </w:tabs>
              <w:spacing w:after="160" w:line="259" w:lineRule="auto"/>
              <w:rPr>
                <w:rFonts w:ascii="Times New Roman" w:eastAsia="Times New Roman" w:hAnsi="Times New Roman" w:cs="2  Mitra"/>
                <w:sz w:val="24"/>
                <w:szCs w:val="24"/>
                <w:rtl/>
                <w:lang w:bidi="ar-SA"/>
              </w:rPr>
            </w:pPr>
            <w:r w:rsidRPr="007A79FF">
              <w:rPr>
                <w:rFonts w:ascii="Times New Roman" w:eastAsia="Times New Roman" w:hAnsi="Times New Roman" w:cs="2  Mitra" w:hint="cs"/>
                <w:sz w:val="24"/>
                <w:szCs w:val="24"/>
                <w:rtl/>
                <w:lang w:bidi="ar-SA"/>
              </w:rPr>
              <w:t>749.</w:t>
            </w:r>
          </w:p>
        </w:tc>
        <w:tc>
          <w:tcPr>
            <w:tcW w:w="473" w:type="pct"/>
            <w:vAlign w:val="center"/>
          </w:tcPr>
          <w:p w14:paraId="4496EE05" w14:textId="77777777" w:rsidR="001A3249" w:rsidRPr="007A79FF" w:rsidRDefault="001A3249" w:rsidP="001A3249">
            <w:pPr>
              <w:tabs>
                <w:tab w:val="left" w:pos="2136"/>
              </w:tabs>
              <w:spacing w:after="160" w:line="259" w:lineRule="auto"/>
              <w:rPr>
                <w:rFonts w:ascii="Times New Roman" w:eastAsia="Times New Roman" w:hAnsi="Times New Roman" w:cs="2  Mitra"/>
                <w:sz w:val="24"/>
                <w:szCs w:val="24"/>
                <w:rtl/>
                <w:lang w:bidi="ar-SA"/>
              </w:rPr>
            </w:pPr>
          </w:p>
        </w:tc>
        <w:tc>
          <w:tcPr>
            <w:tcW w:w="473" w:type="pct"/>
            <w:vAlign w:val="center"/>
          </w:tcPr>
          <w:p w14:paraId="6D360038" w14:textId="77777777" w:rsidR="001A3249" w:rsidRPr="007A79FF" w:rsidRDefault="001A3249" w:rsidP="001A3249">
            <w:pPr>
              <w:tabs>
                <w:tab w:val="left" w:pos="2136"/>
              </w:tabs>
              <w:spacing w:after="160" w:line="259" w:lineRule="auto"/>
              <w:rPr>
                <w:rFonts w:ascii="Times New Roman" w:eastAsia="Times New Roman" w:hAnsi="Times New Roman" w:cs="2  Mitra"/>
                <w:sz w:val="24"/>
                <w:szCs w:val="24"/>
                <w:rtl/>
                <w:lang w:bidi="ar-SA"/>
              </w:rPr>
            </w:pPr>
          </w:p>
        </w:tc>
        <w:tc>
          <w:tcPr>
            <w:tcW w:w="430" w:type="pct"/>
            <w:vAlign w:val="center"/>
          </w:tcPr>
          <w:p w14:paraId="4BB34C58" w14:textId="77777777" w:rsidR="001A3249" w:rsidRPr="007A79FF" w:rsidRDefault="001A3249" w:rsidP="001A3249">
            <w:pPr>
              <w:tabs>
                <w:tab w:val="left" w:pos="2136"/>
              </w:tabs>
              <w:spacing w:after="160" w:line="259" w:lineRule="auto"/>
              <w:rPr>
                <w:rFonts w:ascii="Times New Roman" w:eastAsia="Times New Roman" w:hAnsi="Times New Roman" w:cs="2  Mitra"/>
                <w:sz w:val="24"/>
                <w:szCs w:val="24"/>
                <w:rtl/>
                <w:lang w:bidi="ar-SA"/>
              </w:rPr>
            </w:pPr>
          </w:p>
        </w:tc>
      </w:tr>
      <w:tr w:rsidR="001A3249" w:rsidRPr="007A79FF" w14:paraId="4074464F" w14:textId="77777777" w:rsidTr="001A3249">
        <w:trPr>
          <w:trHeight w:val="332"/>
        </w:trPr>
        <w:tc>
          <w:tcPr>
            <w:tcW w:w="963" w:type="pct"/>
            <w:vAlign w:val="center"/>
          </w:tcPr>
          <w:p w14:paraId="5486401C" w14:textId="77777777" w:rsidR="001A3249" w:rsidRPr="007A79FF" w:rsidRDefault="001A3249" w:rsidP="001A3249">
            <w:pPr>
              <w:tabs>
                <w:tab w:val="left" w:pos="2136"/>
              </w:tabs>
              <w:spacing w:after="160" w:line="259" w:lineRule="auto"/>
              <w:rPr>
                <w:rFonts w:ascii="Times New Roman" w:eastAsia="Times New Roman" w:hAnsi="Times New Roman" w:cs="2  Mitra"/>
                <w:sz w:val="24"/>
                <w:szCs w:val="24"/>
                <w:rtl/>
                <w:lang w:bidi="ar-SA"/>
              </w:rPr>
            </w:pPr>
            <w:r w:rsidRPr="007A79FF">
              <w:rPr>
                <w:rFonts w:ascii="Times New Roman" w:eastAsia="Times New Roman" w:hAnsi="Times New Roman" w:cs="2  Mitra" w:hint="cs"/>
                <w:sz w:val="24"/>
                <w:szCs w:val="24"/>
                <w:rtl/>
                <w:lang w:bidi="ar-SA"/>
              </w:rPr>
              <w:t>3. افکار خودکشی</w:t>
            </w:r>
          </w:p>
        </w:tc>
        <w:tc>
          <w:tcPr>
            <w:tcW w:w="431" w:type="pct"/>
            <w:vAlign w:val="center"/>
          </w:tcPr>
          <w:p w14:paraId="3D5660D7" w14:textId="77777777" w:rsidR="001A3249" w:rsidRPr="007A79FF" w:rsidRDefault="001A3249" w:rsidP="001A3249">
            <w:pPr>
              <w:tabs>
                <w:tab w:val="left" w:pos="2136"/>
              </w:tabs>
              <w:spacing w:after="160" w:line="259" w:lineRule="auto"/>
              <w:rPr>
                <w:rFonts w:ascii="Times New Roman" w:eastAsia="Times New Roman" w:hAnsi="Times New Roman" w:cs="2  Mitra"/>
                <w:sz w:val="24"/>
                <w:szCs w:val="24"/>
                <w:rtl/>
                <w:lang w:bidi="ar-SA"/>
              </w:rPr>
            </w:pPr>
            <w:r w:rsidRPr="007A79FF">
              <w:rPr>
                <w:rFonts w:ascii="Times New Roman" w:eastAsia="Times New Roman" w:hAnsi="Times New Roman" w:cs="2  Mitra" w:hint="cs"/>
                <w:sz w:val="24"/>
                <w:szCs w:val="24"/>
                <w:rtl/>
                <w:lang w:bidi="ar-SA"/>
              </w:rPr>
              <w:t>873.</w:t>
            </w:r>
          </w:p>
        </w:tc>
        <w:tc>
          <w:tcPr>
            <w:tcW w:w="431" w:type="pct"/>
            <w:vAlign w:val="center"/>
          </w:tcPr>
          <w:p w14:paraId="35CDFCCF" w14:textId="77777777" w:rsidR="001A3249" w:rsidRPr="007A79FF" w:rsidRDefault="001A3249" w:rsidP="001A3249">
            <w:pPr>
              <w:tabs>
                <w:tab w:val="left" w:pos="2136"/>
              </w:tabs>
              <w:spacing w:after="160" w:line="259" w:lineRule="auto"/>
              <w:rPr>
                <w:rFonts w:ascii="Times New Roman" w:eastAsia="Times New Roman" w:hAnsi="Times New Roman" w:cs="2  Mitra"/>
                <w:sz w:val="24"/>
                <w:szCs w:val="24"/>
                <w:rtl/>
                <w:lang w:bidi="ar-SA"/>
              </w:rPr>
            </w:pPr>
            <w:r w:rsidRPr="007A79FF">
              <w:rPr>
                <w:rFonts w:ascii="Times New Roman" w:eastAsia="Times New Roman" w:hAnsi="Times New Roman" w:cs="2  Mitra"/>
                <w:sz w:val="24"/>
                <w:szCs w:val="24"/>
                <w:rtl/>
                <w:lang w:bidi="ar-SA"/>
              </w:rPr>
              <w:t>۸۷۴</w:t>
            </w:r>
            <w:r w:rsidRPr="007A79FF">
              <w:rPr>
                <w:rFonts w:ascii="Times New Roman" w:eastAsia="Times New Roman" w:hAnsi="Times New Roman" w:cs="2  Mitra" w:hint="cs"/>
                <w:sz w:val="24"/>
                <w:szCs w:val="24"/>
                <w:rtl/>
                <w:lang w:bidi="ar-SA"/>
              </w:rPr>
              <w:t>.</w:t>
            </w:r>
          </w:p>
        </w:tc>
        <w:tc>
          <w:tcPr>
            <w:tcW w:w="431" w:type="pct"/>
            <w:vAlign w:val="center"/>
          </w:tcPr>
          <w:p w14:paraId="3A686FD6" w14:textId="77777777" w:rsidR="001A3249" w:rsidRPr="007A79FF" w:rsidRDefault="001A3249" w:rsidP="001A3249">
            <w:pPr>
              <w:tabs>
                <w:tab w:val="left" w:pos="2136"/>
              </w:tabs>
              <w:spacing w:after="160" w:line="259" w:lineRule="auto"/>
              <w:rPr>
                <w:rFonts w:ascii="Times New Roman" w:eastAsia="Times New Roman" w:hAnsi="Times New Roman" w:cs="2  Mitra"/>
                <w:sz w:val="24"/>
                <w:szCs w:val="24"/>
                <w:rtl/>
                <w:lang w:bidi="ar-SA"/>
              </w:rPr>
            </w:pPr>
            <w:r w:rsidRPr="007A79FF">
              <w:rPr>
                <w:rFonts w:ascii="Times New Roman" w:eastAsia="Times New Roman" w:hAnsi="Times New Roman" w:cs="2  Mitra"/>
                <w:sz w:val="24"/>
                <w:szCs w:val="24"/>
                <w:rtl/>
                <w:lang w:bidi="ar-SA"/>
              </w:rPr>
              <w:t>۸۷۴</w:t>
            </w:r>
            <w:r w:rsidRPr="007A79FF">
              <w:rPr>
                <w:rFonts w:ascii="Times New Roman" w:eastAsia="Times New Roman" w:hAnsi="Times New Roman" w:cs="2  Mitra" w:hint="cs"/>
                <w:sz w:val="24"/>
                <w:szCs w:val="24"/>
                <w:rtl/>
                <w:lang w:bidi="ar-SA"/>
              </w:rPr>
              <w:t>.</w:t>
            </w:r>
          </w:p>
        </w:tc>
        <w:tc>
          <w:tcPr>
            <w:tcW w:w="423" w:type="pct"/>
            <w:vAlign w:val="center"/>
          </w:tcPr>
          <w:p w14:paraId="53972807" w14:textId="77777777" w:rsidR="001A3249" w:rsidRPr="007A79FF" w:rsidRDefault="001A3249" w:rsidP="001A3249">
            <w:pPr>
              <w:tabs>
                <w:tab w:val="left" w:pos="2136"/>
              </w:tabs>
              <w:spacing w:after="160" w:line="259" w:lineRule="auto"/>
              <w:rPr>
                <w:rFonts w:ascii="Times New Roman" w:eastAsia="Times New Roman" w:hAnsi="Times New Roman" w:cs="2  Mitra"/>
                <w:sz w:val="24"/>
                <w:szCs w:val="24"/>
                <w:rtl/>
                <w:lang w:bidi="ar-SA"/>
              </w:rPr>
            </w:pPr>
            <w:r w:rsidRPr="007A79FF">
              <w:rPr>
                <w:rFonts w:ascii="Times New Roman" w:eastAsia="Times New Roman" w:hAnsi="Times New Roman" w:cs="2  Mitra"/>
                <w:sz w:val="24"/>
                <w:szCs w:val="24"/>
                <w:rtl/>
                <w:lang w:bidi="ar-SA"/>
              </w:rPr>
              <w:t>۵۸۱</w:t>
            </w:r>
            <w:r w:rsidRPr="007A79FF">
              <w:rPr>
                <w:rFonts w:ascii="Times New Roman" w:eastAsia="Times New Roman" w:hAnsi="Times New Roman" w:cs="2  Mitra" w:hint="cs"/>
                <w:sz w:val="24"/>
                <w:szCs w:val="24"/>
                <w:rtl/>
                <w:lang w:bidi="ar-SA"/>
              </w:rPr>
              <w:t>.</w:t>
            </w:r>
          </w:p>
        </w:tc>
        <w:tc>
          <w:tcPr>
            <w:tcW w:w="473" w:type="pct"/>
            <w:vAlign w:val="center"/>
          </w:tcPr>
          <w:p w14:paraId="68E772BA" w14:textId="77777777" w:rsidR="001A3249" w:rsidRPr="007A79FF" w:rsidRDefault="001A3249" w:rsidP="001A3249">
            <w:pPr>
              <w:tabs>
                <w:tab w:val="left" w:pos="2136"/>
              </w:tabs>
              <w:spacing w:after="160" w:line="259" w:lineRule="auto"/>
              <w:rPr>
                <w:rFonts w:ascii="Times New Roman" w:eastAsia="Times New Roman" w:hAnsi="Times New Roman" w:cs="2  Mitra"/>
                <w:sz w:val="24"/>
                <w:szCs w:val="24"/>
                <w:rtl/>
                <w:lang w:bidi="ar-SA"/>
              </w:rPr>
            </w:pPr>
            <w:r w:rsidRPr="007A79FF">
              <w:rPr>
                <w:rFonts w:ascii="Times New Roman" w:eastAsia="Times New Roman" w:hAnsi="Times New Roman" w:cs="2  Mitra" w:hint="cs"/>
                <w:sz w:val="24"/>
                <w:szCs w:val="24"/>
                <w:rtl/>
                <w:lang w:bidi="ar-SA"/>
              </w:rPr>
              <w:t>697.</w:t>
            </w:r>
          </w:p>
        </w:tc>
        <w:tc>
          <w:tcPr>
            <w:tcW w:w="473" w:type="pct"/>
            <w:vAlign w:val="center"/>
          </w:tcPr>
          <w:p w14:paraId="12292FC7" w14:textId="77777777" w:rsidR="001A3249" w:rsidRPr="007A79FF" w:rsidRDefault="001A3249" w:rsidP="001A3249">
            <w:pPr>
              <w:tabs>
                <w:tab w:val="left" w:pos="2136"/>
              </w:tabs>
              <w:spacing w:after="160" w:line="259" w:lineRule="auto"/>
              <w:rPr>
                <w:rFonts w:ascii="Times New Roman" w:eastAsia="Times New Roman" w:hAnsi="Times New Roman" w:cs="2  Mitra"/>
                <w:sz w:val="24"/>
                <w:szCs w:val="24"/>
              </w:rPr>
            </w:pPr>
            <w:r w:rsidRPr="007A79FF">
              <w:rPr>
                <w:rFonts w:ascii="Times New Roman" w:eastAsia="Times New Roman" w:hAnsi="Times New Roman" w:cs="2  Mitra" w:hint="cs"/>
                <w:sz w:val="24"/>
                <w:szCs w:val="24"/>
                <w:rtl/>
                <w:lang w:bidi="ar-SA"/>
              </w:rPr>
              <w:t>611.</w:t>
            </w:r>
          </w:p>
        </w:tc>
        <w:tc>
          <w:tcPr>
            <w:tcW w:w="473" w:type="pct"/>
            <w:vAlign w:val="center"/>
          </w:tcPr>
          <w:p w14:paraId="511A8F7A" w14:textId="77777777" w:rsidR="001A3249" w:rsidRPr="007A79FF" w:rsidRDefault="001A3249" w:rsidP="001A3249">
            <w:pPr>
              <w:tabs>
                <w:tab w:val="left" w:pos="2136"/>
              </w:tabs>
              <w:spacing w:after="160" w:line="259" w:lineRule="auto"/>
              <w:rPr>
                <w:rFonts w:ascii="Times New Roman" w:eastAsia="Times New Roman" w:hAnsi="Times New Roman" w:cs="2  Mitra"/>
                <w:sz w:val="24"/>
                <w:szCs w:val="24"/>
                <w:rtl/>
                <w:lang w:bidi="ar-SA"/>
              </w:rPr>
            </w:pPr>
            <w:r w:rsidRPr="007A79FF">
              <w:rPr>
                <w:rFonts w:ascii="Times New Roman" w:eastAsia="Times New Roman" w:hAnsi="Times New Roman" w:cs="2  Mitra" w:hint="cs"/>
                <w:sz w:val="24"/>
                <w:szCs w:val="24"/>
                <w:rtl/>
                <w:lang w:bidi="ar-SA"/>
              </w:rPr>
              <w:t>762.</w:t>
            </w:r>
          </w:p>
        </w:tc>
        <w:tc>
          <w:tcPr>
            <w:tcW w:w="473" w:type="pct"/>
            <w:vAlign w:val="center"/>
          </w:tcPr>
          <w:p w14:paraId="02FF1F47" w14:textId="77777777" w:rsidR="001A3249" w:rsidRPr="007A79FF" w:rsidRDefault="001A3249" w:rsidP="001A3249">
            <w:pPr>
              <w:tabs>
                <w:tab w:val="left" w:pos="2136"/>
              </w:tabs>
              <w:spacing w:after="160" w:line="259" w:lineRule="auto"/>
              <w:rPr>
                <w:rFonts w:ascii="Times New Roman" w:eastAsia="Times New Roman" w:hAnsi="Times New Roman" w:cs="2  Mitra"/>
                <w:sz w:val="24"/>
                <w:szCs w:val="24"/>
                <w:rtl/>
                <w:lang w:bidi="ar-SA"/>
              </w:rPr>
            </w:pPr>
          </w:p>
        </w:tc>
        <w:tc>
          <w:tcPr>
            <w:tcW w:w="430" w:type="pct"/>
            <w:vAlign w:val="center"/>
          </w:tcPr>
          <w:p w14:paraId="105FA61C" w14:textId="77777777" w:rsidR="001A3249" w:rsidRPr="007A79FF" w:rsidRDefault="001A3249" w:rsidP="001A3249">
            <w:pPr>
              <w:tabs>
                <w:tab w:val="left" w:pos="2136"/>
              </w:tabs>
              <w:spacing w:after="160" w:line="259" w:lineRule="auto"/>
              <w:rPr>
                <w:rFonts w:ascii="Times New Roman" w:eastAsia="Times New Roman" w:hAnsi="Times New Roman" w:cs="2  Mitra"/>
                <w:sz w:val="24"/>
                <w:szCs w:val="24"/>
                <w:rtl/>
                <w:lang w:bidi="ar-SA"/>
              </w:rPr>
            </w:pPr>
          </w:p>
        </w:tc>
      </w:tr>
      <w:tr w:rsidR="001A3249" w:rsidRPr="007A79FF" w14:paraId="1704289A" w14:textId="77777777" w:rsidTr="001A3249">
        <w:trPr>
          <w:trHeight w:val="332"/>
        </w:trPr>
        <w:tc>
          <w:tcPr>
            <w:tcW w:w="963" w:type="pct"/>
            <w:vAlign w:val="center"/>
          </w:tcPr>
          <w:p w14:paraId="47BA0FC7" w14:textId="77777777" w:rsidR="001A3249" w:rsidRPr="007A79FF" w:rsidRDefault="001A3249" w:rsidP="001A3249">
            <w:pPr>
              <w:tabs>
                <w:tab w:val="left" w:pos="2136"/>
              </w:tabs>
              <w:spacing w:after="160" w:line="259" w:lineRule="auto"/>
              <w:rPr>
                <w:rFonts w:ascii="Times New Roman" w:eastAsia="Times New Roman" w:hAnsi="Times New Roman" w:cs="2  Mitra"/>
                <w:sz w:val="24"/>
                <w:szCs w:val="24"/>
                <w:rtl/>
                <w:lang w:bidi="ar-SA"/>
              </w:rPr>
            </w:pPr>
            <w:r w:rsidRPr="007A79FF">
              <w:rPr>
                <w:rFonts w:ascii="Times New Roman" w:eastAsia="Times New Roman" w:hAnsi="Times New Roman" w:cs="2  Mitra" w:hint="cs"/>
                <w:sz w:val="24"/>
                <w:szCs w:val="24"/>
                <w:rtl/>
                <w:lang w:bidi="ar-SA"/>
              </w:rPr>
              <w:t>4. ناامیدی شناختی</w:t>
            </w:r>
          </w:p>
        </w:tc>
        <w:tc>
          <w:tcPr>
            <w:tcW w:w="431" w:type="pct"/>
            <w:vAlign w:val="center"/>
          </w:tcPr>
          <w:p w14:paraId="47FC1F48" w14:textId="77777777" w:rsidR="001A3249" w:rsidRPr="007A79FF" w:rsidRDefault="001A3249" w:rsidP="001A3249">
            <w:pPr>
              <w:tabs>
                <w:tab w:val="left" w:pos="2136"/>
              </w:tabs>
              <w:spacing w:after="160" w:line="259" w:lineRule="auto"/>
              <w:rPr>
                <w:rFonts w:ascii="Times New Roman" w:eastAsia="Times New Roman" w:hAnsi="Times New Roman" w:cs="2  Mitra"/>
                <w:sz w:val="24"/>
                <w:szCs w:val="24"/>
                <w:rtl/>
                <w:lang w:bidi="ar-SA"/>
              </w:rPr>
            </w:pPr>
            <w:r w:rsidRPr="007A79FF">
              <w:rPr>
                <w:rFonts w:ascii="Times New Roman" w:eastAsia="Times New Roman" w:hAnsi="Times New Roman" w:cs="2  Mitra" w:hint="cs"/>
                <w:sz w:val="24"/>
                <w:szCs w:val="24"/>
                <w:rtl/>
                <w:lang w:bidi="ar-SA"/>
              </w:rPr>
              <w:t>867.</w:t>
            </w:r>
          </w:p>
        </w:tc>
        <w:tc>
          <w:tcPr>
            <w:tcW w:w="431" w:type="pct"/>
            <w:vAlign w:val="center"/>
          </w:tcPr>
          <w:p w14:paraId="2E48ECC4" w14:textId="77777777" w:rsidR="001A3249" w:rsidRPr="007A79FF" w:rsidRDefault="001A3249" w:rsidP="001A3249">
            <w:pPr>
              <w:tabs>
                <w:tab w:val="left" w:pos="2136"/>
              </w:tabs>
              <w:spacing w:after="160" w:line="259" w:lineRule="auto"/>
              <w:rPr>
                <w:rFonts w:ascii="Times New Roman" w:eastAsia="Times New Roman" w:hAnsi="Times New Roman" w:cs="2  Mitra"/>
                <w:sz w:val="24"/>
                <w:szCs w:val="24"/>
                <w:rtl/>
                <w:lang w:bidi="ar-SA"/>
              </w:rPr>
            </w:pPr>
            <w:r w:rsidRPr="007A79FF">
              <w:rPr>
                <w:rFonts w:ascii="Times New Roman" w:eastAsia="Times New Roman" w:hAnsi="Times New Roman" w:cs="2  Mitra" w:hint="cs"/>
                <w:sz w:val="24"/>
                <w:szCs w:val="24"/>
                <w:rtl/>
                <w:lang w:bidi="ar-SA"/>
              </w:rPr>
              <w:t>967.</w:t>
            </w:r>
          </w:p>
        </w:tc>
        <w:tc>
          <w:tcPr>
            <w:tcW w:w="431" w:type="pct"/>
            <w:vAlign w:val="center"/>
          </w:tcPr>
          <w:p w14:paraId="3EAFEC5A" w14:textId="77777777" w:rsidR="001A3249" w:rsidRPr="007A79FF" w:rsidRDefault="001A3249" w:rsidP="001A3249">
            <w:pPr>
              <w:tabs>
                <w:tab w:val="left" w:pos="2136"/>
              </w:tabs>
              <w:spacing w:after="160" w:line="259" w:lineRule="auto"/>
              <w:rPr>
                <w:rFonts w:ascii="Times New Roman" w:eastAsia="Times New Roman" w:hAnsi="Times New Roman" w:cs="2  Mitra"/>
                <w:sz w:val="24"/>
                <w:szCs w:val="24"/>
                <w:rtl/>
                <w:lang w:bidi="ar-SA"/>
              </w:rPr>
            </w:pPr>
            <w:r w:rsidRPr="007A79FF">
              <w:rPr>
                <w:rFonts w:ascii="Times New Roman" w:eastAsia="Times New Roman" w:hAnsi="Times New Roman" w:cs="2  Mitra" w:hint="cs"/>
                <w:sz w:val="24"/>
                <w:szCs w:val="24"/>
                <w:rtl/>
                <w:lang w:bidi="ar-SA"/>
              </w:rPr>
              <w:t>967.</w:t>
            </w:r>
          </w:p>
        </w:tc>
        <w:tc>
          <w:tcPr>
            <w:tcW w:w="423" w:type="pct"/>
            <w:vAlign w:val="center"/>
          </w:tcPr>
          <w:p w14:paraId="7E0B07AB" w14:textId="77777777" w:rsidR="001A3249" w:rsidRPr="007A79FF" w:rsidRDefault="001A3249" w:rsidP="001A3249">
            <w:pPr>
              <w:tabs>
                <w:tab w:val="left" w:pos="2136"/>
              </w:tabs>
              <w:spacing w:after="160" w:line="259" w:lineRule="auto"/>
              <w:rPr>
                <w:rFonts w:ascii="Times New Roman" w:eastAsia="Times New Roman" w:hAnsi="Times New Roman" w:cs="2  Mitra"/>
                <w:sz w:val="24"/>
                <w:szCs w:val="24"/>
                <w:rtl/>
                <w:lang w:bidi="ar-SA"/>
              </w:rPr>
            </w:pPr>
            <w:r w:rsidRPr="007A79FF">
              <w:rPr>
                <w:rFonts w:ascii="Times New Roman" w:eastAsia="Times New Roman" w:hAnsi="Times New Roman" w:cs="2  Mitra"/>
                <w:sz w:val="24"/>
                <w:szCs w:val="24"/>
                <w:rtl/>
                <w:lang w:bidi="ar-SA"/>
              </w:rPr>
              <w:t>۸۰۷</w:t>
            </w:r>
            <w:r w:rsidRPr="007A79FF">
              <w:rPr>
                <w:rFonts w:ascii="Times New Roman" w:eastAsia="Times New Roman" w:hAnsi="Times New Roman" w:cs="2  Mitra" w:hint="cs"/>
                <w:sz w:val="24"/>
                <w:szCs w:val="24"/>
                <w:rtl/>
                <w:lang w:bidi="ar-SA"/>
              </w:rPr>
              <w:t>.</w:t>
            </w:r>
          </w:p>
        </w:tc>
        <w:tc>
          <w:tcPr>
            <w:tcW w:w="473" w:type="pct"/>
            <w:vAlign w:val="center"/>
          </w:tcPr>
          <w:p w14:paraId="08321633" w14:textId="77777777" w:rsidR="001A3249" w:rsidRPr="007A79FF" w:rsidRDefault="001A3249" w:rsidP="001A3249">
            <w:pPr>
              <w:tabs>
                <w:tab w:val="left" w:pos="2136"/>
              </w:tabs>
              <w:spacing w:after="160" w:line="259" w:lineRule="auto"/>
              <w:rPr>
                <w:rFonts w:ascii="Times New Roman" w:eastAsia="Times New Roman" w:hAnsi="Times New Roman" w:cs="2  Mitra"/>
                <w:sz w:val="24"/>
                <w:szCs w:val="24"/>
              </w:rPr>
            </w:pPr>
            <w:r w:rsidRPr="007A79FF">
              <w:rPr>
                <w:rFonts w:ascii="Times New Roman" w:eastAsia="Times New Roman" w:hAnsi="Times New Roman" w:cs="2  Mitra" w:hint="cs"/>
                <w:sz w:val="24"/>
                <w:szCs w:val="24"/>
                <w:rtl/>
                <w:lang w:bidi="ar-SA"/>
              </w:rPr>
              <w:t>664.</w:t>
            </w:r>
          </w:p>
        </w:tc>
        <w:tc>
          <w:tcPr>
            <w:tcW w:w="473" w:type="pct"/>
            <w:vAlign w:val="center"/>
          </w:tcPr>
          <w:p w14:paraId="048A455F" w14:textId="77777777" w:rsidR="001A3249" w:rsidRPr="007A79FF" w:rsidRDefault="001A3249" w:rsidP="001A3249">
            <w:pPr>
              <w:tabs>
                <w:tab w:val="left" w:pos="2136"/>
              </w:tabs>
              <w:spacing w:after="160" w:line="259" w:lineRule="auto"/>
              <w:rPr>
                <w:rFonts w:ascii="Times New Roman" w:eastAsia="Times New Roman" w:hAnsi="Times New Roman" w:cs="2  Mitra"/>
                <w:sz w:val="24"/>
                <w:szCs w:val="24"/>
              </w:rPr>
            </w:pPr>
            <w:r w:rsidRPr="007A79FF">
              <w:rPr>
                <w:rFonts w:ascii="Times New Roman" w:eastAsia="Times New Roman" w:hAnsi="Times New Roman" w:cs="2  Mitra" w:hint="cs"/>
                <w:sz w:val="24"/>
                <w:szCs w:val="24"/>
                <w:rtl/>
                <w:lang w:bidi="ar-SA"/>
              </w:rPr>
              <w:t>669.</w:t>
            </w:r>
          </w:p>
        </w:tc>
        <w:tc>
          <w:tcPr>
            <w:tcW w:w="473" w:type="pct"/>
            <w:vAlign w:val="center"/>
          </w:tcPr>
          <w:p w14:paraId="479412BF" w14:textId="77777777" w:rsidR="001A3249" w:rsidRPr="007A79FF" w:rsidRDefault="001A3249" w:rsidP="001A3249">
            <w:pPr>
              <w:tabs>
                <w:tab w:val="left" w:pos="2136"/>
              </w:tabs>
              <w:spacing w:after="160" w:line="259" w:lineRule="auto"/>
              <w:rPr>
                <w:rFonts w:ascii="Times New Roman" w:eastAsia="Times New Roman" w:hAnsi="Times New Roman" w:cs="2  Mitra"/>
                <w:sz w:val="24"/>
                <w:szCs w:val="24"/>
                <w:rtl/>
                <w:lang w:bidi="ar-SA"/>
              </w:rPr>
            </w:pPr>
            <w:r w:rsidRPr="007A79FF">
              <w:rPr>
                <w:rFonts w:ascii="Times New Roman" w:eastAsia="Times New Roman" w:hAnsi="Times New Roman" w:cs="2  Mitra" w:hint="cs"/>
                <w:sz w:val="24"/>
                <w:szCs w:val="24"/>
                <w:rtl/>
                <w:lang w:bidi="ar-SA"/>
              </w:rPr>
              <w:t>681.</w:t>
            </w:r>
          </w:p>
        </w:tc>
        <w:tc>
          <w:tcPr>
            <w:tcW w:w="473" w:type="pct"/>
            <w:vAlign w:val="center"/>
          </w:tcPr>
          <w:p w14:paraId="169FFCEF" w14:textId="77777777" w:rsidR="001A3249" w:rsidRPr="007A79FF" w:rsidRDefault="001A3249" w:rsidP="001A3249">
            <w:pPr>
              <w:tabs>
                <w:tab w:val="left" w:pos="2136"/>
              </w:tabs>
              <w:spacing w:after="160" w:line="259" w:lineRule="auto"/>
              <w:rPr>
                <w:rFonts w:ascii="Times New Roman" w:eastAsia="Times New Roman" w:hAnsi="Times New Roman" w:cs="2  Mitra"/>
                <w:sz w:val="24"/>
                <w:szCs w:val="24"/>
                <w:rtl/>
                <w:lang w:bidi="ar-SA"/>
              </w:rPr>
            </w:pPr>
            <w:r w:rsidRPr="007A79FF">
              <w:rPr>
                <w:rFonts w:ascii="Times New Roman" w:eastAsia="Times New Roman" w:hAnsi="Times New Roman" w:cs="2  Mitra" w:hint="cs"/>
                <w:sz w:val="24"/>
                <w:szCs w:val="24"/>
                <w:rtl/>
                <w:lang w:bidi="ar-SA"/>
              </w:rPr>
              <w:t>898.</w:t>
            </w:r>
          </w:p>
        </w:tc>
        <w:tc>
          <w:tcPr>
            <w:tcW w:w="430" w:type="pct"/>
            <w:vAlign w:val="center"/>
          </w:tcPr>
          <w:p w14:paraId="12B7249C" w14:textId="77777777" w:rsidR="001A3249" w:rsidRPr="007A79FF" w:rsidRDefault="001A3249" w:rsidP="001A3249">
            <w:pPr>
              <w:tabs>
                <w:tab w:val="left" w:pos="2136"/>
              </w:tabs>
              <w:spacing w:after="160" w:line="259" w:lineRule="auto"/>
              <w:rPr>
                <w:rFonts w:ascii="Times New Roman" w:eastAsia="Times New Roman" w:hAnsi="Times New Roman" w:cs="2  Mitra"/>
                <w:sz w:val="24"/>
                <w:szCs w:val="24"/>
                <w:rtl/>
                <w:lang w:bidi="ar-SA"/>
              </w:rPr>
            </w:pPr>
          </w:p>
        </w:tc>
      </w:tr>
      <w:tr w:rsidR="001A3249" w:rsidRPr="007A79FF" w14:paraId="163F3AE7" w14:textId="77777777" w:rsidTr="001A3249">
        <w:trPr>
          <w:trHeight w:val="332"/>
        </w:trPr>
        <w:tc>
          <w:tcPr>
            <w:tcW w:w="963" w:type="pct"/>
            <w:vAlign w:val="center"/>
          </w:tcPr>
          <w:p w14:paraId="15964AB4" w14:textId="77777777" w:rsidR="001A3249" w:rsidRPr="007A79FF" w:rsidRDefault="001A3249" w:rsidP="001A3249">
            <w:pPr>
              <w:tabs>
                <w:tab w:val="left" w:pos="2136"/>
              </w:tabs>
              <w:spacing w:after="160" w:line="259" w:lineRule="auto"/>
              <w:rPr>
                <w:rFonts w:ascii="Times New Roman" w:eastAsia="Times New Roman" w:hAnsi="Times New Roman" w:cs="2  Mitra"/>
                <w:sz w:val="24"/>
                <w:szCs w:val="24"/>
              </w:rPr>
            </w:pPr>
            <w:r w:rsidRPr="007A79FF">
              <w:rPr>
                <w:rFonts w:ascii="Times New Roman" w:eastAsia="Times New Roman" w:hAnsi="Times New Roman" w:cs="2  Mitra" w:hint="cs"/>
                <w:sz w:val="24"/>
                <w:szCs w:val="24"/>
                <w:rtl/>
                <w:lang w:bidi="ar-SA"/>
              </w:rPr>
              <w:t>5. تحمل پریشانی</w:t>
            </w:r>
          </w:p>
        </w:tc>
        <w:tc>
          <w:tcPr>
            <w:tcW w:w="431" w:type="pct"/>
            <w:vAlign w:val="center"/>
          </w:tcPr>
          <w:p w14:paraId="41BC9C0E" w14:textId="77777777" w:rsidR="001A3249" w:rsidRPr="007A79FF" w:rsidRDefault="001A3249" w:rsidP="001A3249">
            <w:pPr>
              <w:tabs>
                <w:tab w:val="left" w:pos="2136"/>
              </w:tabs>
              <w:spacing w:after="160" w:line="259" w:lineRule="auto"/>
              <w:rPr>
                <w:rFonts w:ascii="Times New Roman" w:eastAsia="Times New Roman" w:hAnsi="Times New Roman" w:cs="2  Mitra"/>
                <w:sz w:val="24"/>
                <w:szCs w:val="24"/>
                <w:rtl/>
                <w:lang w:bidi="ar-SA"/>
              </w:rPr>
            </w:pPr>
            <w:r w:rsidRPr="007A79FF">
              <w:rPr>
                <w:rFonts w:ascii="Times New Roman" w:eastAsia="Times New Roman" w:hAnsi="Times New Roman" w:cs="2  Mitra" w:hint="cs"/>
                <w:sz w:val="24"/>
                <w:szCs w:val="24"/>
                <w:rtl/>
                <w:lang w:bidi="ar-SA"/>
              </w:rPr>
              <w:t>774.</w:t>
            </w:r>
          </w:p>
        </w:tc>
        <w:tc>
          <w:tcPr>
            <w:tcW w:w="431" w:type="pct"/>
            <w:vAlign w:val="center"/>
          </w:tcPr>
          <w:p w14:paraId="7BBB958E" w14:textId="77777777" w:rsidR="001A3249" w:rsidRPr="007A79FF" w:rsidRDefault="001A3249" w:rsidP="001A3249">
            <w:pPr>
              <w:tabs>
                <w:tab w:val="left" w:pos="2136"/>
              </w:tabs>
              <w:spacing w:after="160" w:line="259" w:lineRule="auto"/>
              <w:rPr>
                <w:rFonts w:ascii="Times New Roman" w:eastAsia="Times New Roman" w:hAnsi="Times New Roman" w:cs="2  Mitra"/>
                <w:sz w:val="24"/>
                <w:szCs w:val="24"/>
                <w:rtl/>
                <w:lang w:bidi="ar-SA"/>
              </w:rPr>
            </w:pPr>
            <w:r w:rsidRPr="007A79FF">
              <w:rPr>
                <w:rFonts w:ascii="Times New Roman" w:eastAsia="Times New Roman" w:hAnsi="Times New Roman" w:cs="2  Mitra" w:hint="cs"/>
                <w:sz w:val="24"/>
                <w:szCs w:val="24"/>
                <w:rtl/>
                <w:lang w:bidi="ar-SA"/>
              </w:rPr>
              <w:t>830.</w:t>
            </w:r>
          </w:p>
        </w:tc>
        <w:tc>
          <w:tcPr>
            <w:tcW w:w="431" w:type="pct"/>
            <w:vAlign w:val="center"/>
          </w:tcPr>
          <w:p w14:paraId="66656BEF" w14:textId="77777777" w:rsidR="001A3249" w:rsidRPr="007A79FF" w:rsidRDefault="001A3249" w:rsidP="001A3249">
            <w:pPr>
              <w:tabs>
                <w:tab w:val="left" w:pos="2136"/>
              </w:tabs>
              <w:spacing w:after="160" w:line="259" w:lineRule="auto"/>
              <w:rPr>
                <w:rFonts w:ascii="Times New Roman" w:eastAsia="Times New Roman" w:hAnsi="Times New Roman" w:cs="2  Mitra"/>
                <w:sz w:val="24"/>
                <w:szCs w:val="24"/>
                <w:rtl/>
                <w:lang w:bidi="ar-SA"/>
              </w:rPr>
            </w:pPr>
            <w:r w:rsidRPr="007A79FF">
              <w:rPr>
                <w:rFonts w:ascii="Times New Roman" w:eastAsia="Times New Roman" w:hAnsi="Times New Roman" w:cs="2  Mitra"/>
                <w:sz w:val="24"/>
                <w:szCs w:val="24"/>
                <w:rtl/>
                <w:lang w:bidi="ar-SA"/>
              </w:rPr>
              <w:t>۷۷۴</w:t>
            </w:r>
            <w:r w:rsidRPr="007A79FF">
              <w:rPr>
                <w:rFonts w:ascii="Times New Roman" w:eastAsia="Times New Roman" w:hAnsi="Times New Roman" w:cs="2  Mitra" w:hint="cs"/>
                <w:sz w:val="24"/>
                <w:szCs w:val="24"/>
                <w:rtl/>
                <w:lang w:bidi="ar-SA"/>
              </w:rPr>
              <w:t>.</w:t>
            </w:r>
          </w:p>
        </w:tc>
        <w:tc>
          <w:tcPr>
            <w:tcW w:w="423" w:type="pct"/>
            <w:vAlign w:val="center"/>
          </w:tcPr>
          <w:p w14:paraId="5BEA99B2" w14:textId="77777777" w:rsidR="001A3249" w:rsidRPr="007A79FF" w:rsidRDefault="001A3249" w:rsidP="001A3249">
            <w:pPr>
              <w:tabs>
                <w:tab w:val="left" w:pos="2136"/>
              </w:tabs>
              <w:spacing w:after="160" w:line="259" w:lineRule="auto"/>
              <w:rPr>
                <w:rFonts w:ascii="Times New Roman" w:eastAsia="Times New Roman" w:hAnsi="Times New Roman" w:cs="2  Mitra"/>
                <w:sz w:val="24"/>
                <w:szCs w:val="24"/>
                <w:rtl/>
                <w:lang w:bidi="ar-SA"/>
              </w:rPr>
            </w:pPr>
            <w:r w:rsidRPr="007A79FF">
              <w:rPr>
                <w:rFonts w:ascii="Times New Roman" w:eastAsia="Times New Roman" w:hAnsi="Times New Roman" w:cs="2  Mitra"/>
                <w:sz w:val="24"/>
                <w:szCs w:val="24"/>
                <w:rtl/>
                <w:lang w:bidi="ar-SA"/>
              </w:rPr>
              <w:t>۵۳۳</w:t>
            </w:r>
            <w:r w:rsidRPr="007A79FF">
              <w:rPr>
                <w:rFonts w:ascii="Times New Roman" w:eastAsia="Times New Roman" w:hAnsi="Times New Roman" w:cs="2  Mitra" w:hint="cs"/>
                <w:sz w:val="24"/>
                <w:szCs w:val="24"/>
                <w:rtl/>
                <w:lang w:bidi="ar-SA"/>
              </w:rPr>
              <w:t>.</w:t>
            </w:r>
          </w:p>
        </w:tc>
        <w:tc>
          <w:tcPr>
            <w:tcW w:w="473" w:type="pct"/>
            <w:vAlign w:val="center"/>
          </w:tcPr>
          <w:p w14:paraId="521734C1" w14:textId="77777777" w:rsidR="001A3249" w:rsidRPr="007A79FF" w:rsidRDefault="001A3249" w:rsidP="001A3249">
            <w:pPr>
              <w:tabs>
                <w:tab w:val="left" w:pos="2136"/>
              </w:tabs>
              <w:spacing w:after="160" w:line="259" w:lineRule="auto"/>
              <w:rPr>
                <w:rFonts w:ascii="Times New Roman" w:eastAsia="Times New Roman" w:hAnsi="Times New Roman" w:cs="2  Mitra"/>
                <w:sz w:val="24"/>
                <w:szCs w:val="24"/>
              </w:rPr>
            </w:pPr>
            <w:r w:rsidRPr="007A79FF">
              <w:rPr>
                <w:rFonts w:ascii="Times New Roman" w:eastAsia="Times New Roman" w:hAnsi="Times New Roman" w:cs="2  Mitra" w:hint="cs"/>
                <w:sz w:val="24"/>
                <w:szCs w:val="24"/>
                <w:rtl/>
                <w:lang w:bidi="ar-SA"/>
              </w:rPr>
              <w:t>709.-</w:t>
            </w:r>
          </w:p>
        </w:tc>
        <w:tc>
          <w:tcPr>
            <w:tcW w:w="473" w:type="pct"/>
            <w:vAlign w:val="center"/>
          </w:tcPr>
          <w:p w14:paraId="5F4FA9F3" w14:textId="77777777" w:rsidR="001A3249" w:rsidRPr="007A79FF" w:rsidRDefault="001A3249" w:rsidP="001A3249">
            <w:pPr>
              <w:tabs>
                <w:tab w:val="left" w:pos="2136"/>
              </w:tabs>
              <w:spacing w:after="160" w:line="259" w:lineRule="auto"/>
              <w:rPr>
                <w:rFonts w:ascii="Times New Roman" w:eastAsia="Times New Roman" w:hAnsi="Times New Roman" w:cs="2  Mitra"/>
                <w:sz w:val="24"/>
                <w:szCs w:val="24"/>
              </w:rPr>
            </w:pPr>
            <w:r w:rsidRPr="007A79FF">
              <w:rPr>
                <w:rFonts w:ascii="Times New Roman" w:eastAsia="Times New Roman" w:hAnsi="Times New Roman" w:cs="2  Mitra" w:hint="cs"/>
                <w:sz w:val="24"/>
                <w:szCs w:val="24"/>
                <w:rtl/>
                <w:lang w:bidi="ar-SA"/>
              </w:rPr>
              <w:t>645.</w:t>
            </w:r>
            <w:r w:rsidRPr="007A79FF">
              <w:rPr>
                <w:rFonts w:ascii="Times New Roman" w:eastAsia="Times New Roman" w:hAnsi="Times New Roman" w:cs="2  Mitra" w:hint="cs"/>
                <w:sz w:val="24"/>
                <w:szCs w:val="24"/>
                <w:rtl/>
              </w:rPr>
              <w:t>-</w:t>
            </w:r>
          </w:p>
        </w:tc>
        <w:tc>
          <w:tcPr>
            <w:tcW w:w="473" w:type="pct"/>
            <w:vAlign w:val="center"/>
          </w:tcPr>
          <w:p w14:paraId="0E37C751" w14:textId="77777777" w:rsidR="001A3249" w:rsidRPr="007A79FF" w:rsidRDefault="001A3249" w:rsidP="001A3249">
            <w:pPr>
              <w:tabs>
                <w:tab w:val="left" w:pos="2136"/>
              </w:tabs>
              <w:spacing w:after="160" w:line="259" w:lineRule="auto"/>
              <w:rPr>
                <w:rFonts w:ascii="Times New Roman" w:eastAsia="Times New Roman" w:hAnsi="Times New Roman" w:cs="2  Mitra"/>
                <w:sz w:val="24"/>
                <w:szCs w:val="24"/>
                <w:rtl/>
                <w:lang w:bidi="ar-SA"/>
              </w:rPr>
            </w:pPr>
            <w:r w:rsidRPr="007A79FF">
              <w:rPr>
                <w:rFonts w:ascii="Times New Roman" w:eastAsia="Times New Roman" w:hAnsi="Times New Roman" w:cs="2  Mitra" w:hint="cs"/>
                <w:sz w:val="24"/>
                <w:szCs w:val="24"/>
                <w:rtl/>
                <w:lang w:bidi="ar-SA"/>
              </w:rPr>
              <w:t>620.-</w:t>
            </w:r>
          </w:p>
        </w:tc>
        <w:tc>
          <w:tcPr>
            <w:tcW w:w="473" w:type="pct"/>
            <w:vAlign w:val="center"/>
          </w:tcPr>
          <w:p w14:paraId="0CE62175" w14:textId="77777777" w:rsidR="001A3249" w:rsidRPr="007A79FF" w:rsidRDefault="001A3249" w:rsidP="001A3249">
            <w:pPr>
              <w:tabs>
                <w:tab w:val="left" w:pos="2136"/>
              </w:tabs>
              <w:spacing w:after="160" w:line="259" w:lineRule="auto"/>
              <w:rPr>
                <w:rFonts w:ascii="Times New Roman" w:eastAsia="Times New Roman" w:hAnsi="Times New Roman" w:cs="2  Mitra"/>
                <w:sz w:val="24"/>
                <w:szCs w:val="24"/>
                <w:rtl/>
                <w:lang w:bidi="ar-SA"/>
              </w:rPr>
            </w:pPr>
            <w:r w:rsidRPr="007A79FF">
              <w:rPr>
                <w:rFonts w:ascii="Times New Roman" w:eastAsia="Times New Roman" w:hAnsi="Times New Roman" w:cs="2  Mitra" w:hint="cs"/>
                <w:sz w:val="24"/>
                <w:szCs w:val="24"/>
                <w:rtl/>
                <w:lang w:bidi="ar-SA"/>
              </w:rPr>
              <w:t>670.-</w:t>
            </w:r>
          </w:p>
        </w:tc>
        <w:tc>
          <w:tcPr>
            <w:tcW w:w="430" w:type="pct"/>
            <w:vAlign w:val="center"/>
          </w:tcPr>
          <w:p w14:paraId="739E2D5D" w14:textId="77777777" w:rsidR="001A3249" w:rsidRPr="007A79FF" w:rsidRDefault="001A3249" w:rsidP="001A3249">
            <w:pPr>
              <w:tabs>
                <w:tab w:val="left" w:pos="2136"/>
              </w:tabs>
              <w:spacing w:after="160" w:line="259" w:lineRule="auto"/>
              <w:rPr>
                <w:rFonts w:ascii="Times New Roman" w:eastAsia="Times New Roman" w:hAnsi="Times New Roman" w:cs="2  Mitra"/>
                <w:sz w:val="24"/>
                <w:szCs w:val="24"/>
                <w:rtl/>
                <w:lang w:bidi="ar-SA"/>
              </w:rPr>
            </w:pPr>
            <w:r w:rsidRPr="007A79FF">
              <w:rPr>
                <w:rFonts w:ascii="Times New Roman" w:eastAsia="Times New Roman" w:hAnsi="Times New Roman" w:cs="2  Mitra" w:hint="cs"/>
                <w:sz w:val="24"/>
                <w:szCs w:val="24"/>
                <w:rtl/>
                <w:lang w:bidi="ar-SA"/>
              </w:rPr>
              <w:t>730.</w:t>
            </w:r>
          </w:p>
        </w:tc>
      </w:tr>
    </w:tbl>
    <w:p w14:paraId="4AE8416F" w14:textId="77777777" w:rsidR="001A3249" w:rsidRPr="007A79FF" w:rsidRDefault="001A3249" w:rsidP="001A3249">
      <w:pPr>
        <w:spacing w:before="100" w:beforeAutospacing="1" w:after="100" w:afterAutospacing="1" w:line="240" w:lineRule="auto"/>
        <w:jc w:val="both"/>
        <w:rPr>
          <w:rFonts w:ascii="Times New Roman" w:eastAsia="Times New Roman" w:hAnsi="Times New Roman" w:cs="2  Mitra"/>
          <w:sz w:val="24"/>
          <w:szCs w:val="24"/>
          <w:lang w:bidi="ar-SA"/>
        </w:rPr>
      </w:pPr>
      <w:r w:rsidRPr="007A79FF">
        <w:rPr>
          <w:rFonts w:ascii="Times New Roman" w:eastAsia="Times New Roman" w:hAnsi="Times New Roman" w:cs="2  Mitra"/>
          <w:sz w:val="24"/>
          <w:szCs w:val="24"/>
          <w:rtl/>
        </w:rPr>
        <w:t xml:space="preserve">همان‌طور که در جدول ۳ گزارش شده است، در ارزیابی مدل اندازه‌گیری پژوهش، پایایی سازه‌ها علاوه بر آلفای کرونباخ، با استفاده از شاخص امگای مک‌دونالد و پایایی ترکیبی نیز بررسی شد. نتایج نشان داد که مقادیر آلفای کرونباخ، امگای مک‌دونالد و پایایی ترکیبی برای تمامی متغیرها بالاتر از </w:t>
      </w:r>
      <w:r w:rsidRPr="007A79FF">
        <w:rPr>
          <w:rFonts w:ascii="Times New Roman" w:eastAsia="Times New Roman" w:hAnsi="Times New Roman" w:cs="2  Mitra" w:hint="cs"/>
          <w:sz w:val="24"/>
          <w:szCs w:val="24"/>
          <w:rtl/>
        </w:rPr>
        <w:t>7</w:t>
      </w:r>
      <w:r w:rsidRPr="007A79FF">
        <w:rPr>
          <w:rFonts w:ascii="Times New Roman" w:eastAsia="Times New Roman" w:hAnsi="Times New Roman" w:cs="2  Mitra"/>
          <w:sz w:val="24"/>
          <w:szCs w:val="24"/>
          <w:rtl/>
        </w:rPr>
        <w:t>/</w:t>
      </w:r>
      <w:r w:rsidRPr="007A79FF">
        <w:rPr>
          <w:rFonts w:ascii="Times New Roman" w:eastAsia="Times New Roman" w:hAnsi="Times New Roman" w:cs="2  Mitra" w:hint="cs"/>
          <w:sz w:val="24"/>
          <w:szCs w:val="24"/>
          <w:rtl/>
        </w:rPr>
        <w:t>0</w:t>
      </w:r>
      <w:r w:rsidRPr="007A79FF">
        <w:rPr>
          <w:rFonts w:ascii="Times New Roman" w:eastAsia="Times New Roman" w:hAnsi="Times New Roman" w:cs="2  Mitra"/>
          <w:sz w:val="24"/>
          <w:szCs w:val="24"/>
          <w:rtl/>
        </w:rPr>
        <w:t xml:space="preserve"> است؛ بنابراین، پایایی درونی سازه‌های پژوهش تأیید می‌شود</w:t>
      </w:r>
      <w:r w:rsidRPr="007A79FF">
        <w:rPr>
          <w:rFonts w:ascii="Times New Roman" w:eastAsia="Times New Roman" w:hAnsi="Times New Roman" w:cs="2  Mitra"/>
          <w:sz w:val="24"/>
          <w:szCs w:val="24"/>
          <w:lang w:bidi="ar-SA"/>
        </w:rPr>
        <w:t>.</w:t>
      </w:r>
    </w:p>
    <w:p w14:paraId="4B232EBE" w14:textId="09D4C4C5" w:rsidR="001A3249" w:rsidRPr="007A79FF" w:rsidRDefault="001A3249" w:rsidP="001A3249">
      <w:pPr>
        <w:spacing w:before="100" w:beforeAutospacing="1" w:after="100" w:afterAutospacing="1" w:line="240" w:lineRule="auto"/>
        <w:jc w:val="both"/>
        <w:rPr>
          <w:rFonts w:ascii="Times New Roman" w:eastAsia="Times New Roman" w:hAnsi="Times New Roman" w:cs="2  Mitra"/>
          <w:sz w:val="24"/>
          <w:szCs w:val="24"/>
          <w:lang w:bidi="ar-SA"/>
        </w:rPr>
      </w:pPr>
      <w:r w:rsidRPr="007A79FF">
        <w:rPr>
          <w:rFonts w:ascii="Times New Roman" w:eastAsia="Times New Roman" w:hAnsi="Times New Roman" w:cs="2  Mitra"/>
          <w:sz w:val="24"/>
          <w:szCs w:val="24"/>
          <w:rtl/>
        </w:rPr>
        <w:t>همچنین، روایی همگرا بر اساس شاخص میانگین واریانس استخراج‌شده بررسی شد. از آنجا که مقدار</w:t>
      </w:r>
      <w:r w:rsidRPr="007A79FF">
        <w:rPr>
          <w:rFonts w:ascii="Times New Roman" w:eastAsia="Times New Roman" w:hAnsi="Times New Roman" w:cs="2  Mitra"/>
          <w:sz w:val="24"/>
          <w:szCs w:val="24"/>
          <w:lang w:bidi="ar-SA"/>
        </w:rPr>
        <w:t xml:space="preserve"> AVE </w:t>
      </w:r>
      <w:r w:rsidRPr="007A79FF">
        <w:rPr>
          <w:rFonts w:ascii="Times New Roman" w:eastAsia="Times New Roman" w:hAnsi="Times New Roman" w:cs="2  Mitra"/>
          <w:sz w:val="24"/>
          <w:szCs w:val="24"/>
          <w:rtl/>
        </w:rPr>
        <w:t xml:space="preserve">برای همه متغیرها بالاتر از </w:t>
      </w:r>
      <w:r w:rsidR="00ED3905">
        <w:rPr>
          <w:rFonts w:ascii="Times New Roman" w:eastAsia="Times New Roman" w:hAnsi="Times New Roman" w:cs="2  Mitra" w:hint="cs"/>
          <w:sz w:val="24"/>
          <w:szCs w:val="24"/>
          <w:rtl/>
        </w:rPr>
        <w:t>5</w:t>
      </w:r>
      <w:r w:rsidRPr="007A79FF">
        <w:rPr>
          <w:rFonts w:ascii="Times New Roman" w:eastAsia="Times New Roman" w:hAnsi="Times New Roman" w:cs="2  Mitra"/>
          <w:sz w:val="24"/>
          <w:szCs w:val="24"/>
          <w:rtl/>
        </w:rPr>
        <w:t>/</w:t>
      </w:r>
      <w:r w:rsidR="00ED3905">
        <w:rPr>
          <w:rFonts w:ascii="Times New Roman" w:eastAsia="Times New Roman" w:hAnsi="Times New Roman" w:cs="2  Mitra" w:hint="cs"/>
          <w:sz w:val="24"/>
          <w:szCs w:val="24"/>
          <w:rtl/>
        </w:rPr>
        <w:t>0</w:t>
      </w:r>
      <w:r w:rsidRPr="007A79FF">
        <w:rPr>
          <w:rFonts w:ascii="Times New Roman" w:eastAsia="Times New Roman" w:hAnsi="Times New Roman" w:cs="2  Mitra"/>
          <w:sz w:val="24"/>
          <w:szCs w:val="24"/>
          <w:rtl/>
        </w:rPr>
        <w:t xml:space="preserve"> گزارش شده است، می‌توان نتیجه گرفت که سازه‌های پژوهش از روایی همگرای قابل قبول برخوردارند. افزون بر این، روایی واگرا با استفاده از معیار فورنل</w:t>
      </w:r>
      <w:r w:rsidRPr="007A79FF">
        <w:rPr>
          <w:rFonts w:ascii="Arial" w:eastAsia="Times New Roman" w:hAnsi="Arial" w:cs="Arial" w:hint="cs"/>
          <w:sz w:val="24"/>
          <w:szCs w:val="24"/>
          <w:rtl/>
        </w:rPr>
        <w:t>–</w:t>
      </w:r>
      <w:r w:rsidRPr="007A79FF">
        <w:rPr>
          <w:rFonts w:ascii="Times New Roman" w:eastAsia="Times New Roman" w:hAnsi="Times New Roman" w:cs="2  Mitra" w:hint="cs"/>
          <w:sz w:val="24"/>
          <w:szCs w:val="24"/>
          <w:rtl/>
        </w:rPr>
        <w:t>لارکر</w:t>
      </w:r>
      <w:r w:rsidRPr="007A79FF">
        <w:rPr>
          <w:rFonts w:ascii="Times New Roman" w:eastAsia="Times New Roman" w:hAnsi="Times New Roman" w:cs="2  Mitra"/>
          <w:sz w:val="24"/>
          <w:szCs w:val="24"/>
          <w:rtl/>
        </w:rPr>
        <w:t xml:space="preserve"> </w:t>
      </w:r>
      <w:r w:rsidRPr="007A79FF">
        <w:rPr>
          <w:rFonts w:ascii="Times New Roman" w:eastAsia="Times New Roman" w:hAnsi="Times New Roman" w:cs="2  Mitra" w:hint="cs"/>
          <w:sz w:val="24"/>
          <w:szCs w:val="24"/>
          <w:rtl/>
        </w:rPr>
        <w:t>ارزیابی</w:t>
      </w:r>
      <w:r w:rsidRPr="007A79FF">
        <w:rPr>
          <w:rFonts w:ascii="Times New Roman" w:eastAsia="Times New Roman" w:hAnsi="Times New Roman" w:cs="2  Mitra"/>
          <w:sz w:val="24"/>
          <w:szCs w:val="24"/>
          <w:rtl/>
        </w:rPr>
        <w:t xml:space="preserve"> </w:t>
      </w:r>
      <w:r w:rsidRPr="007A79FF">
        <w:rPr>
          <w:rFonts w:ascii="Times New Roman" w:eastAsia="Times New Roman" w:hAnsi="Times New Roman" w:cs="2  Mitra" w:hint="cs"/>
          <w:sz w:val="24"/>
          <w:szCs w:val="24"/>
          <w:rtl/>
        </w:rPr>
        <w:t>شد</w:t>
      </w:r>
      <w:r w:rsidRPr="007A79FF">
        <w:rPr>
          <w:rFonts w:ascii="Times New Roman" w:eastAsia="Times New Roman" w:hAnsi="Times New Roman" w:cs="2  Mitra"/>
          <w:sz w:val="24"/>
          <w:szCs w:val="24"/>
          <w:rtl/>
        </w:rPr>
        <w:t xml:space="preserve">. </w:t>
      </w:r>
      <w:r w:rsidRPr="007A79FF">
        <w:rPr>
          <w:rFonts w:ascii="Times New Roman" w:eastAsia="Times New Roman" w:hAnsi="Times New Roman" w:cs="2  Mitra" w:hint="cs"/>
          <w:sz w:val="24"/>
          <w:szCs w:val="24"/>
          <w:rtl/>
        </w:rPr>
        <w:t>بر</w:t>
      </w:r>
      <w:r w:rsidRPr="007A79FF">
        <w:rPr>
          <w:rFonts w:ascii="Times New Roman" w:eastAsia="Times New Roman" w:hAnsi="Times New Roman" w:cs="2  Mitra"/>
          <w:sz w:val="24"/>
          <w:szCs w:val="24"/>
          <w:rtl/>
        </w:rPr>
        <w:t xml:space="preserve"> </w:t>
      </w:r>
      <w:r w:rsidRPr="007A79FF">
        <w:rPr>
          <w:rFonts w:ascii="Times New Roman" w:eastAsia="Times New Roman" w:hAnsi="Times New Roman" w:cs="2  Mitra" w:hint="cs"/>
          <w:sz w:val="24"/>
          <w:szCs w:val="24"/>
          <w:rtl/>
        </w:rPr>
        <w:t>اساس</w:t>
      </w:r>
      <w:r w:rsidRPr="007A79FF">
        <w:rPr>
          <w:rFonts w:ascii="Times New Roman" w:eastAsia="Times New Roman" w:hAnsi="Times New Roman" w:cs="2  Mitra"/>
          <w:sz w:val="24"/>
          <w:szCs w:val="24"/>
          <w:rtl/>
        </w:rPr>
        <w:t xml:space="preserve"> </w:t>
      </w:r>
      <w:r w:rsidRPr="007A79FF">
        <w:rPr>
          <w:rFonts w:ascii="Times New Roman" w:eastAsia="Times New Roman" w:hAnsi="Times New Roman" w:cs="2  Mitra" w:hint="cs"/>
          <w:sz w:val="24"/>
          <w:szCs w:val="24"/>
          <w:rtl/>
        </w:rPr>
        <w:t>این</w:t>
      </w:r>
      <w:r w:rsidRPr="007A79FF">
        <w:rPr>
          <w:rFonts w:ascii="Times New Roman" w:eastAsia="Times New Roman" w:hAnsi="Times New Roman" w:cs="2  Mitra"/>
          <w:sz w:val="24"/>
          <w:szCs w:val="24"/>
          <w:rtl/>
        </w:rPr>
        <w:t xml:space="preserve"> </w:t>
      </w:r>
      <w:r w:rsidRPr="007A79FF">
        <w:rPr>
          <w:rFonts w:ascii="Times New Roman" w:eastAsia="Times New Roman" w:hAnsi="Times New Roman" w:cs="2  Mitra" w:hint="cs"/>
          <w:sz w:val="24"/>
          <w:szCs w:val="24"/>
          <w:rtl/>
        </w:rPr>
        <w:t>معیار،</w:t>
      </w:r>
      <w:r w:rsidRPr="007A79FF">
        <w:rPr>
          <w:rFonts w:ascii="Times New Roman" w:eastAsia="Times New Roman" w:hAnsi="Times New Roman" w:cs="2  Mitra"/>
          <w:sz w:val="24"/>
          <w:szCs w:val="24"/>
          <w:rtl/>
        </w:rPr>
        <w:t xml:space="preserve"> </w:t>
      </w:r>
      <w:r w:rsidRPr="007A79FF">
        <w:rPr>
          <w:rFonts w:ascii="Times New Roman" w:eastAsia="Times New Roman" w:hAnsi="Times New Roman" w:cs="2  Mitra" w:hint="cs"/>
          <w:sz w:val="24"/>
          <w:szCs w:val="24"/>
          <w:rtl/>
        </w:rPr>
        <w:t>مقدار</w:t>
      </w:r>
      <w:r w:rsidRPr="007A79FF">
        <w:rPr>
          <w:rFonts w:ascii="Times New Roman" w:eastAsia="Times New Roman" w:hAnsi="Times New Roman" w:cs="2  Mitra"/>
          <w:sz w:val="24"/>
          <w:szCs w:val="24"/>
          <w:rtl/>
        </w:rPr>
        <w:t xml:space="preserve"> </w:t>
      </w:r>
      <w:r w:rsidRPr="007A79FF">
        <w:rPr>
          <w:rFonts w:ascii="Times New Roman" w:eastAsia="Times New Roman" w:hAnsi="Times New Roman" w:cs="2  Mitra" w:hint="cs"/>
          <w:sz w:val="24"/>
          <w:szCs w:val="24"/>
          <w:rtl/>
        </w:rPr>
        <w:t>جذر</w:t>
      </w:r>
      <w:r w:rsidRPr="007A79FF">
        <w:rPr>
          <w:rFonts w:ascii="Times New Roman" w:eastAsia="Times New Roman" w:hAnsi="Times New Roman" w:cs="2  Mitra"/>
          <w:sz w:val="24"/>
          <w:szCs w:val="24"/>
          <w:lang w:bidi="ar-SA"/>
        </w:rPr>
        <w:t xml:space="preserve"> AVE </w:t>
      </w:r>
      <w:r w:rsidRPr="007A79FF">
        <w:rPr>
          <w:rFonts w:ascii="Times New Roman" w:eastAsia="Times New Roman" w:hAnsi="Times New Roman" w:cs="2  Mitra"/>
          <w:sz w:val="24"/>
          <w:szCs w:val="24"/>
          <w:rtl/>
        </w:rPr>
        <w:t>هر متغیر که در قطر اصلی ماتریس همبستگی گزارش شده است، باید از ضرایب همبستگی آن متغیر با سایر متغیرها بیشتر باشد. نتایج جدول ۳ نشان می‌دهد که این شرط برای تمامی سازه‌ها برقرار است؛ بنابراین، روایی واگرای مدل نیز تأیید می‌شود</w:t>
      </w:r>
      <w:r w:rsidRPr="007A79FF">
        <w:rPr>
          <w:rFonts w:ascii="Times New Roman" w:eastAsia="Times New Roman" w:hAnsi="Times New Roman" w:cs="2  Mitra"/>
          <w:sz w:val="24"/>
          <w:szCs w:val="24"/>
          <w:lang w:bidi="ar-SA"/>
        </w:rPr>
        <w:t>.</w:t>
      </w:r>
    </w:p>
    <w:p w14:paraId="12C37BF9" w14:textId="062D26AF" w:rsidR="001A3249" w:rsidRPr="007A79FF" w:rsidRDefault="001A3249" w:rsidP="001A3249">
      <w:pPr>
        <w:spacing w:before="100" w:beforeAutospacing="1" w:after="100" w:afterAutospacing="1" w:line="240" w:lineRule="auto"/>
        <w:jc w:val="both"/>
        <w:rPr>
          <w:rFonts w:ascii="Times New Roman" w:eastAsia="Times New Roman" w:hAnsi="Times New Roman" w:cs="2  Mitra"/>
          <w:sz w:val="24"/>
          <w:szCs w:val="24"/>
          <w:rtl/>
        </w:rPr>
      </w:pPr>
      <w:r w:rsidRPr="007A79FF">
        <w:rPr>
          <w:rFonts w:ascii="Times New Roman" w:eastAsia="Times New Roman" w:hAnsi="Times New Roman" w:cs="2  Mitra"/>
          <w:sz w:val="24"/>
          <w:szCs w:val="24"/>
          <w:rtl/>
        </w:rPr>
        <w:t xml:space="preserve">نتایج ارائه‌شده </w:t>
      </w:r>
      <w:r w:rsidRPr="007971DB">
        <w:rPr>
          <w:rFonts w:ascii="Times New Roman" w:eastAsia="Times New Roman" w:hAnsi="Times New Roman" w:cs="2  Mitra"/>
          <w:sz w:val="24"/>
          <w:szCs w:val="24"/>
          <w:rtl/>
        </w:rPr>
        <w:t xml:space="preserve">در شکل </w:t>
      </w:r>
      <w:r w:rsidR="00D13FE5" w:rsidRPr="007971DB">
        <w:rPr>
          <w:rFonts w:ascii="Times New Roman" w:eastAsia="Times New Roman" w:hAnsi="Times New Roman" w:cs="2  Mitra" w:hint="cs"/>
          <w:sz w:val="24"/>
          <w:szCs w:val="24"/>
          <w:rtl/>
        </w:rPr>
        <w:t>1</w:t>
      </w:r>
      <w:r w:rsidRPr="007971DB">
        <w:rPr>
          <w:rFonts w:ascii="Times New Roman" w:eastAsia="Times New Roman" w:hAnsi="Times New Roman" w:cs="2  Mitra"/>
          <w:sz w:val="24"/>
          <w:szCs w:val="24"/>
          <w:rtl/>
        </w:rPr>
        <w:t xml:space="preserve"> نشان می‌دهد که تجارب</w:t>
      </w:r>
      <w:r w:rsidRPr="007A79FF">
        <w:rPr>
          <w:rFonts w:ascii="Times New Roman" w:eastAsia="Times New Roman" w:hAnsi="Times New Roman" w:cs="2  Mitra"/>
          <w:sz w:val="24"/>
          <w:szCs w:val="24"/>
          <w:rtl/>
        </w:rPr>
        <w:t xml:space="preserve"> آسیب‌زای دوران کودکی، دشواری در تنظیم هیجان و ناامیدی شناختی رابطه مثبت و معناداری با افکار خودکشی دارند. در مقابل، تحمل پریشانی رابطه منفی و معناداری با افکار خودکشی نشان می‌دهد. به بیان دیگر، افرادی که تجارب آسیب‌زای بیشتری در دوران کودکی داشته‌اند و دشواری بیشتری در تنظیم هیجان و ناامیدی شناختی بالاتری را تجربه می‌کنند، افکار خودکشی بیشتری گزارش می‌کنند. همچنین، هرچه تحمل پریشانی در افراد پایین‌تر باشد، میزان افکار خودکشی در آنان بیشتر خواهد بود. برای مشاهده ضرایب مسیر، به شکل ۲ مراجعه شود</w:t>
      </w:r>
      <w:r w:rsidRPr="007A79FF">
        <w:rPr>
          <w:rFonts w:ascii="Times New Roman" w:eastAsia="Times New Roman" w:hAnsi="Times New Roman" w:cs="2  Mitra"/>
          <w:sz w:val="24"/>
          <w:szCs w:val="24"/>
          <w:lang w:bidi="ar-SA"/>
        </w:rPr>
        <w:t>.</w:t>
      </w:r>
      <w:r w:rsidR="002324BD" w:rsidRPr="007A79FF">
        <w:rPr>
          <w:rFonts w:ascii="Times New Roman" w:eastAsia="Times New Roman" w:hAnsi="Times New Roman" w:cs="2  Mitra" w:hint="cs"/>
          <w:sz w:val="24"/>
          <w:szCs w:val="24"/>
          <w:rtl/>
        </w:rPr>
        <w:t xml:space="preserve"> لازم به ذکر است </w:t>
      </w:r>
      <w:r w:rsidR="002324BD" w:rsidRPr="007A79FF">
        <w:rPr>
          <w:rFonts w:ascii="Times New Roman" w:eastAsia="Times New Roman" w:hAnsi="Times New Roman" w:cs="2  Mitra"/>
          <w:sz w:val="24"/>
          <w:szCs w:val="24"/>
          <w:rtl/>
        </w:rPr>
        <w:t>مدل با کنترل اثر نشانه‌ها</w:t>
      </w:r>
      <w:r w:rsidR="002324BD" w:rsidRPr="007A79FF">
        <w:rPr>
          <w:rFonts w:ascii="Times New Roman" w:eastAsia="Times New Roman" w:hAnsi="Times New Roman" w:cs="2  Mitra" w:hint="cs"/>
          <w:sz w:val="24"/>
          <w:szCs w:val="24"/>
          <w:rtl/>
        </w:rPr>
        <w:t>ی</w:t>
      </w:r>
      <w:r w:rsidR="002324BD" w:rsidRPr="007A79FF">
        <w:rPr>
          <w:rFonts w:ascii="Times New Roman" w:eastAsia="Times New Roman" w:hAnsi="Times New Roman" w:cs="2  Mitra"/>
          <w:sz w:val="24"/>
          <w:szCs w:val="24"/>
          <w:rtl/>
        </w:rPr>
        <w:t xml:space="preserve"> افسردگ</w:t>
      </w:r>
      <w:r w:rsidR="002324BD" w:rsidRPr="007A79FF">
        <w:rPr>
          <w:rFonts w:ascii="Times New Roman" w:eastAsia="Times New Roman" w:hAnsi="Times New Roman" w:cs="2  Mitra" w:hint="cs"/>
          <w:sz w:val="24"/>
          <w:szCs w:val="24"/>
          <w:rtl/>
        </w:rPr>
        <w:t>ی</w:t>
      </w:r>
      <w:r w:rsidR="002324BD" w:rsidRPr="007A79FF">
        <w:rPr>
          <w:rFonts w:ascii="Times New Roman" w:eastAsia="Times New Roman" w:hAnsi="Times New Roman" w:cs="2  Mitra"/>
          <w:sz w:val="24"/>
          <w:szCs w:val="24"/>
          <w:rtl/>
        </w:rPr>
        <w:t xml:space="preserve"> </w:t>
      </w:r>
      <w:r w:rsidR="002324BD" w:rsidRPr="007A79FF">
        <w:rPr>
          <w:rFonts w:ascii="Times New Roman" w:eastAsia="Times New Roman" w:hAnsi="Times New Roman" w:cs="2  Mitra" w:hint="cs"/>
          <w:sz w:val="24"/>
          <w:szCs w:val="24"/>
          <w:rtl/>
        </w:rPr>
        <w:t xml:space="preserve">بر افکار خودکشی </w:t>
      </w:r>
      <w:r w:rsidR="002324BD" w:rsidRPr="007A79FF">
        <w:rPr>
          <w:rFonts w:ascii="Times New Roman" w:eastAsia="Times New Roman" w:hAnsi="Times New Roman" w:cs="2  Mitra"/>
          <w:sz w:val="24"/>
          <w:szCs w:val="24"/>
          <w:rtl/>
        </w:rPr>
        <w:t>برازش شده است</w:t>
      </w:r>
    </w:p>
    <w:p w14:paraId="68C1894B" w14:textId="6AA0DB72" w:rsidR="001A3249" w:rsidRPr="007A79FF" w:rsidRDefault="001A3249" w:rsidP="001A3249">
      <w:pPr>
        <w:tabs>
          <w:tab w:val="left" w:pos="2136"/>
        </w:tabs>
        <w:jc w:val="center"/>
        <w:rPr>
          <w:rFonts w:ascii="Times New Roman" w:eastAsia="Times New Roman" w:hAnsi="Times New Roman" w:cs="2  Mitra"/>
          <w:sz w:val="24"/>
          <w:szCs w:val="24"/>
          <w:rtl/>
        </w:rPr>
      </w:pPr>
    </w:p>
    <w:p w14:paraId="29FE4A26" w14:textId="77DF2BD2" w:rsidR="00B558C3" w:rsidRPr="007A79FF" w:rsidRDefault="00B558C3" w:rsidP="00B558C3">
      <w:pPr>
        <w:spacing w:before="100" w:beforeAutospacing="1" w:after="100" w:afterAutospacing="1" w:line="240" w:lineRule="auto"/>
        <w:jc w:val="center"/>
        <w:rPr>
          <w:rFonts w:ascii="Times New Roman" w:eastAsia="Times New Roman" w:hAnsi="Times New Roman" w:cs="2  Mitra"/>
          <w:b/>
          <w:sz w:val="24"/>
          <w:szCs w:val="24"/>
          <w:rtl/>
        </w:rPr>
      </w:pPr>
      <w:r w:rsidRPr="007A79FF">
        <w:rPr>
          <w:rFonts w:cs="2  Mitra"/>
          <w:noProof/>
        </w:rPr>
        <w:lastRenderedPageBreak/>
        <w:drawing>
          <wp:inline distT="0" distB="0" distL="0" distR="0" wp14:anchorId="6FA10A5B" wp14:editId="4A81DCAA">
            <wp:extent cx="4777740" cy="3131820"/>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77740" cy="3131820"/>
                    </a:xfrm>
                    <a:prstGeom prst="rect">
                      <a:avLst/>
                    </a:prstGeom>
                    <a:noFill/>
                    <a:ln>
                      <a:noFill/>
                    </a:ln>
                  </pic:spPr>
                </pic:pic>
              </a:graphicData>
            </a:graphic>
          </wp:inline>
        </w:drawing>
      </w:r>
    </w:p>
    <w:p w14:paraId="0F40EBF1" w14:textId="3BD3089D" w:rsidR="001A3249" w:rsidRPr="007A79FF" w:rsidRDefault="001A3249" w:rsidP="001A3249">
      <w:pPr>
        <w:spacing w:before="100" w:beforeAutospacing="1" w:after="100" w:afterAutospacing="1" w:line="240" w:lineRule="auto"/>
        <w:jc w:val="center"/>
        <w:rPr>
          <w:rFonts w:ascii="Times New Roman" w:eastAsia="Times New Roman" w:hAnsi="Times New Roman" w:cs="2  Mitra"/>
          <w:b/>
          <w:sz w:val="24"/>
          <w:szCs w:val="24"/>
          <w:rtl/>
        </w:rPr>
      </w:pPr>
      <w:r w:rsidRPr="007A79FF">
        <w:rPr>
          <w:rFonts w:ascii="Times New Roman" w:eastAsia="Times New Roman" w:hAnsi="Times New Roman" w:cs="2  Mitra" w:hint="cs"/>
          <w:b/>
          <w:sz w:val="24"/>
          <w:szCs w:val="24"/>
          <w:rtl/>
        </w:rPr>
        <w:t>شکل 1.</w:t>
      </w:r>
      <w:r w:rsidRPr="007A79FF">
        <w:rPr>
          <w:rFonts w:ascii="Times New Roman" w:eastAsia="Times New Roman" w:hAnsi="Times New Roman" w:cs="2  Mitra"/>
          <w:b/>
          <w:sz w:val="24"/>
          <w:szCs w:val="24"/>
          <w:lang w:bidi="ar-SA"/>
        </w:rPr>
        <w:t xml:space="preserve"> </w:t>
      </w:r>
      <w:r w:rsidRPr="007A79FF">
        <w:rPr>
          <w:rFonts w:ascii="Times New Roman" w:eastAsia="Times New Roman" w:hAnsi="Times New Roman" w:cs="2  Mitra" w:hint="cs"/>
          <w:b/>
          <w:sz w:val="24"/>
          <w:szCs w:val="24"/>
          <w:rtl/>
        </w:rPr>
        <w:t xml:space="preserve">مدل پژوهش در حالت ضرايب مسير استاندارد شده (ارزیابی </w:t>
      </w:r>
      <w:r w:rsidRPr="007A79FF">
        <w:rPr>
          <w:rFonts w:ascii="Times New Roman" w:eastAsia="Times New Roman" w:hAnsi="Times New Roman" w:cs="2  Mitra"/>
          <w:b/>
          <w:sz w:val="24"/>
          <w:szCs w:val="24"/>
          <w:rtl/>
        </w:rPr>
        <w:t>مدل</w:t>
      </w:r>
      <w:r w:rsidRPr="007A79FF">
        <w:rPr>
          <w:rFonts w:ascii="Times New Roman" w:eastAsia="Times New Roman" w:hAnsi="Times New Roman" w:cs="2  Mitra" w:hint="cs"/>
          <w:b/>
          <w:sz w:val="24"/>
          <w:szCs w:val="24"/>
          <w:rtl/>
        </w:rPr>
        <w:t xml:space="preserve"> ساختاري)</w:t>
      </w:r>
    </w:p>
    <w:p w14:paraId="3729CB02" w14:textId="77777777" w:rsidR="001A3249" w:rsidRPr="007A79FF" w:rsidRDefault="001A3249" w:rsidP="001A3249">
      <w:pPr>
        <w:tabs>
          <w:tab w:val="center" w:pos="4680"/>
        </w:tabs>
        <w:rPr>
          <w:rFonts w:ascii="Times New Roman" w:eastAsia="Times New Roman" w:hAnsi="Times New Roman" w:cs="2  Mitra"/>
          <w:sz w:val="24"/>
          <w:szCs w:val="24"/>
          <w:rtl/>
        </w:rPr>
      </w:pPr>
    </w:p>
    <w:p w14:paraId="15B8F61D" w14:textId="77777777" w:rsidR="001A3249" w:rsidRPr="007A79FF" w:rsidRDefault="001A3249" w:rsidP="001A3249">
      <w:pPr>
        <w:tabs>
          <w:tab w:val="center" w:pos="4680"/>
        </w:tabs>
        <w:jc w:val="center"/>
        <w:rPr>
          <w:rFonts w:ascii="Times New Roman" w:eastAsia="Times New Roman" w:hAnsi="Times New Roman" w:cs="2  Mitra"/>
          <w:sz w:val="24"/>
          <w:szCs w:val="24"/>
          <w:rtl/>
        </w:rPr>
      </w:pPr>
      <w:r w:rsidRPr="007A79FF">
        <w:rPr>
          <w:rFonts w:ascii="Times New Roman" w:eastAsia="Times New Roman" w:hAnsi="Times New Roman" w:cs="2  Mitra" w:hint="cs"/>
          <w:sz w:val="24"/>
          <w:szCs w:val="24"/>
          <w:rtl/>
        </w:rPr>
        <w:t xml:space="preserve">جدول 4. </w:t>
      </w:r>
      <w:r w:rsidRPr="007A79FF">
        <w:rPr>
          <w:rFonts w:ascii="Times New Roman" w:eastAsia="Times New Roman" w:hAnsi="Times New Roman" w:cs="2  Mitra"/>
          <w:sz w:val="24"/>
          <w:szCs w:val="24"/>
          <w:rtl/>
        </w:rPr>
        <w:t>فرضیه</w:t>
      </w:r>
      <w:r w:rsidRPr="007A79FF">
        <w:rPr>
          <w:rFonts w:ascii="Times New Roman" w:eastAsia="Times New Roman" w:hAnsi="Times New Roman" w:cs="2  Mitra"/>
          <w:sz w:val="24"/>
          <w:szCs w:val="24"/>
          <w:rtl/>
        </w:rPr>
        <w:softHyphen/>
        <w:t>ها</w:t>
      </w:r>
      <w:r w:rsidRPr="007A79FF">
        <w:rPr>
          <w:rFonts w:ascii="Times New Roman" w:eastAsia="Times New Roman" w:hAnsi="Times New Roman" w:cs="2  Mitra" w:hint="cs"/>
          <w:sz w:val="24"/>
          <w:szCs w:val="24"/>
          <w:rtl/>
        </w:rPr>
        <w:t>ی مستقیم پژوهش</w:t>
      </w:r>
      <w:r w:rsidRPr="007A79FF">
        <w:rPr>
          <w:rFonts w:ascii="Times New Roman" w:eastAsia="Times New Roman" w:hAnsi="Times New Roman" w:cs="2  Mitra"/>
          <w:sz w:val="24"/>
          <w:szCs w:val="24"/>
        </w:rPr>
        <w:t xml:space="preserve"> </w:t>
      </w:r>
      <w:r w:rsidRPr="007A79FF">
        <w:rPr>
          <w:rFonts w:ascii="Times New Roman" w:eastAsia="Times New Roman" w:hAnsi="Times New Roman" w:cs="2  Mitra" w:hint="cs"/>
          <w:sz w:val="24"/>
          <w:szCs w:val="24"/>
          <w:rtl/>
        </w:rPr>
        <w:t>در چارچوب مدل ساختاری</w:t>
      </w:r>
    </w:p>
    <w:tbl>
      <w:tblPr>
        <w:bidiVisual/>
        <w:tblW w:w="9834" w:type="dxa"/>
        <w:jc w:val="center"/>
        <w:tblBorders>
          <w:top w:val="single" w:sz="12" w:space="0" w:color="auto"/>
          <w:bottom w:val="single" w:sz="12" w:space="0" w:color="auto"/>
        </w:tblBorders>
        <w:tblLook w:val="04A0" w:firstRow="1" w:lastRow="0" w:firstColumn="1" w:lastColumn="0" w:noHBand="0" w:noVBand="1"/>
      </w:tblPr>
      <w:tblGrid>
        <w:gridCol w:w="770"/>
        <w:gridCol w:w="1921"/>
        <w:gridCol w:w="1880"/>
        <w:gridCol w:w="3447"/>
        <w:gridCol w:w="1816"/>
      </w:tblGrid>
      <w:tr w:rsidR="001A3249" w:rsidRPr="007A79FF" w14:paraId="500A02D6" w14:textId="77777777" w:rsidTr="00C163C5">
        <w:trPr>
          <w:trHeight w:val="336"/>
          <w:jc w:val="center"/>
        </w:trPr>
        <w:tc>
          <w:tcPr>
            <w:tcW w:w="770" w:type="dxa"/>
            <w:tcBorders>
              <w:top w:val="single" w:sz="12" w:space="0" w:color="auto"/>
              <w:bottom w:val="single" w:sz="12" w:space="0" w:color="auto"/>
            </w:tcBorders>
            <w:vAlign w:val="center"/>
          </w:tcPr>
          <w:p w14:paraId="73C6855B" w14:textId="77777777" w:rsidR="001A3249" w:rsidRPr="007A79FF" w:rsidRDefault="001A3249" w:rsidP="00C163C5">
            <w:pPr>
              <w:tabs>
                <w:tab w:val="center" w:pos="4680"/>
              </w:tabs>
              <w:spacing w:after="0" w:line="240" w:lineRule="auto"/>
              <w:jc w:val="center"/>
              <w:rPr>
                <w:rFonts w:ascii="Times New Roman" w:eastAsia="Times New Roman" w:hAnsi="Times New Roman" w:cs="2  Mitra"/>
                <w:b/>
                <w:bCs/>
                <w:sz w:val="24"/>
                <w:szCs w:val="24"/>
                <w:rtl/>
              </w:rPr>
            </w:pPr>
            <w:bookmarkStart w:id="31" w:name="_Hlk199647622"/>
            <w:r w:rsidRPr="007A79FF">
              <w:rPr>
                <w:rFonts w:ascii="Times New Roman" w:eastAsia="Times New Roman" w:hAnsi="Times New Roman" w:cs="2  Mitra" w:hint="cs"/>
                <w:sz w:val="24"/>
                <w:szCs w:val="24"/>
                <w:rtl/>
                <w:lang w:bidi="ar-SA"/>
              </w:rPr>
              <w:t>فرضیه</w:t>
            </w:r>
          </w:p>
        </w:tc>
        <w:tc>
          <w:tcPr>
            <w:tcW w:w="1921" w:type="dxa"/>
            <w:tcBorders>
              <w:top w:val="single" w:sz="12" w:space="0" w:color="auto"/>
              <w:bottom w:val="single" w:sz="12" w:space="0" w:color="auto"/>
            </w:tcBorders>
            <w:vAlign w:val="center"/>
          </w:tcPr>
          <w:p w14:paraId="21F6F78F" w14:textId="77777777" w:rsidR="001A3249" w:rsidRPr="007A79FF" w:rsidRDefault="001A3249" w:rsidP="00C163C5">
            <w:pPr>
              <w:tabs>
                <w:tab w:val="center" w:pos="4680"/>
              </w:tabs>
              <w:spacing w:after="0" w:line="240" w:lineRule="auto"/>
              <w:jc w:val="center"/>
              <w:rPr>
                <w:rFonts w:ascii="Times New Roman" w:eastAsia="Times New Roman" w:hAnsi="Times New Roman" w:cs="2  Mitra"/>
                <w:b/>
                <w:bCs/>
                <w:sz w:val="24"/>
                <w:szCs w:val="24"/>
                <w:rtl/>
                <w:lang w:bidi="ar-SA"/>
              </w:rPr>
            </w:pPr>
            <w:r w:rsidRPr="007A79FF">
              <w:rPr>
                <w:rFonts w:ascii="Times New Roman" w:eastAsia="Times New Roman" w:hAnsi="Times New Roman" w:cs="2  Mitra" w:hint="cs"/>
                <w:sz w:val="24"/>
                <w:szCs w:val="24"/>
                <w:rtl/>
                <w:lang w:bidi="ar-SA"/>
              </w:rPr>
              <w:t>متغیر پیش بین</w:t>
            </w:r>
          </w:p>
        </w:tc>
        <w:tc>
          <w:tcPr>
            <w:tcW w:w="1880" w:type="dxa"/>
            <w:tcBorders>
              <w:top w:val="single" w:sz="12" w:space="0" w:color="auto"/>
              <w:bottom w:val="single" w:sz="12" w:space="0" w:color="auto"/>
            </w:tcBorders>
            <w:vAlign w:val="center"/>
          </w:tcPr>
          <w:p w14:paraId="1A83FA66" w14:textId="77777777" w:rsidR="001A3249" w:rsidRPr="007A79FF" w:rsidRDefault="001A3249" w:rsidP="00C163C5">
            <w:pPr>
              <w:tabs>
                <w:tab w:val="center" w:pos="4680"/>
              </w:tabs>
              <w:spacing w:after="0" w:line="240" w:lineRule="auto"/>
              <w:jc w:val="center"/>
              <w:rPr>
                <w:rFonts w:ascii="Times New Roman" w:eastAsia="Times New Roman" w:hAnsi="Times New Roman" w:cs="2  Mitra"/>
                <w:b/>
                <w:bCs/>
                <w:sz w:val="24"/>
                <w:szCs w:val="24"/>
                <w:rtl/>
                <w:lang w:bidi="ar-SA"/>
              </w:rPr>
            </w:pPr>
            <w:r w:rsidRPr="007A79FF">
              <w:rPr>
                <w:rFonts w:ascii="Times New Roman" w:eastAsia="Times New Roman" w:hAnsi="Times New Roman" w:cs="2  Mitra" w:hint="cs"/>
                <w:sz w:val="24"/>
                <w:szCs w:val="24"/>
                <w:rtl/>
                <w:lang w:bidi="ar-SA"/>
              </w:rPr>
              <w:t>متغیر ملاک</w:t>
            </w:r>
          </w:p>
        </w:tc>
        <w:tc>
          <w:tcPr>
            <w:tcW w:w="3447" w:type="dxa"/>
            <w:tcBorders>
              <w:top w:val="single" w:sz="12" w:space="0" w:color="auto"/>
              <w:bottom w:val="single" w:sz="12" w:space="0" w:color="auto"/>
            </w:tcBorders>
            <w:vAlign w:val="center"/>
          </w:tcPr>
          <w:p w14:paraId="5429DF8A" w14:textId="77777777" w:rsidR="001A3249" w:rsidRPr="007A79FF" w:rsidRDefault="001A3249" w:rsidP="00C163C5">
            <w:pPr>
              <w:tabs>
                <w:tab w:val="center" w:pos="4680"/>
              </w:tabs>
              <w:spacing w:after="0" w:line="240" w:lineRule="auto"/>
              <w:jc w:val="center"/>
              <w:rPr>
                <w:rFonts w:ascii="Times New Roman" w:eastAsia="Times New Roman" w:hAnsi="Times New Roman" w:cs="2  Mitra"/>
                <w:b/>
                <w:bCs/>
                <w:sz w:val="24"/>
                <w:szCs w:val="24"/>
                <w:rtl/>
                <w:lang w:bidi="ar-SA"/>
              </w:rPr>
            </w:pPr>
            <w:r w:rsidRPr="007A79FF">
              <w:rPr>
                <w:rFonts w:ascii="Times New Roman" w:eastAsia="Times New Roman" w:hAnsi="Times New Roman" w:cs="2  Mitra" w:hint="cs"/>
                <w:sz w:val="24"/>
                <w:szCs w:val="24"/>
                <w:rtl/>
                <w:lang w:bidi="ar-SA"/>
              </w:rPr>
              <w:t>ضرایب آماری</w:t>
            </w:r>
          </w:p>
        </w:tc>
        <w:tc>
          <w:tcPr>
            <w:tcW w:w="1816" w:type="dxa"/>
            <w:tcBorders>
              <w:top w:val="single" w:sz="12" w:space="0" w:color="auto"/>
              <w:bottom w:val="single" w:sz="12" w:space="0" w:color="auto"/>
            </w:tcBorders>
            <w:vAlign w:val="center"/>
          </w:tcPr>
          <w:p w14:paraId="65718BB8" w14:textId="77777777" w:rsidR="001A3249" w:rsidRPr="007A79FF" w:rsidRDefault="001A3249" w:rsidP="00C163C5">
            <w:pPr>
              <w:tabs>
                <w:tab w:val="center" w:pos="4680"/>
              </w:tabs>
              <w:spacing w:after="0" w:line="240" w:lineRule="auto"/>
              <w:jc w:val="center"/>
              <w:rPr>
                <w:rFonts w:ascii="Times New Roman" w:eastAsia="Times New Roman" w:hAnsi="Times New Roman" w:cs="2  Mitra"/>
                <w:b/>
                <w:bCs/>
                <w:sz w:val="24"/>
                <w:szCs w:val="24"/>
                <w:rtl/>
                <w:lang w:bidi="ar-SA"/>
              </w:rPr>
            </w:pPr>
            <w:r w:rsidRPr="007A79FF">
              <w:rPr>
                <w:rFonts w:ascii="Times New Roman" w:eastAsia="Times New Roman" w:hAnsi="Times New Roman" w:cs="2  Mitra" w:hint="cs"/>
                <w:sz w:val="24"/>
                <w:szCs w:val="24"/>
                <w:rtl/>
                <w:lang w:bidi="ar-SA"/>
              </w:rPr>
              <w:t>نتیجه</w:t>
            </w:r>
          </w:p>
        </w:tc>
      </w:tr>
      <w:tr w:rsidR="001A3249" w:rsidRPr="007A79FF" w14:paraId="02402C11" w14:textId="77777777" w:rsidTr="00F067B9">
        <w:trPr>
          <w:trHeight w:val="343"/>
          <w:jc w:val="center"/>
        </w:trPr>
        <w:tc>
          <w:tcPr>
            <w:tcW w:w="770" w:type="dxa"/>
            <w:tcBorders>
              <w:top w:val="single" w:sz="12" w:space="0" w:color="auto"/>
            </w:tcBorders>
            <w:vAlign w:val="center"/>
          </w:tcPr>
          <w:p w14:paraId="2B1BA249" w14:textId="77777777" w:rsidR="001A3249" w:rsidRPr="007A79FF" w:rsidRDefault="001A3249" w:rsidP="00C163C5">
            <w:pPr>
              <w:tabs>
                <w:tab w:val="center" w:pos="4680"/>
              </w:tabs>
              <w:spacing w:after="0" w:line="240" w:lineRule="auto"/>
              <w:jc w:val="center"/>
              <w:rPr>
                <w:rFonts w:ascii="Times New Roman" w:eastAsia="Times New Roman" w:hAnsi="Times New Roman" w:cs="2  Mitra"/>
                <w:sz w:val="24"/>
                <w:szCs w:val="24"/>
              </w:rPr>
            </w:pPr>
            <w:r w:rsidRPr="007A79FF">
              <w:rPr>
                <w:rFonts w:ascii="Times New Roman" w:eastAsia="Times New Roman" w:hAnsi="Times New Roman" w:cs="2  Mitra"/>
                <w:sz w:val="24"/>
                <w:szCs w:val="24"/>
              </w:rPr>
              <w:t>H1</w:t>
            </w:r>
          </w:p>
        </w:tc>
        <w:tc>
          <w:tcPr>
            <w:tcW w:w="1921" w:type="dxa"/>
            <w:tcBorders>
              <w:top w:val="single" w:sz="12" w:space="0" w:color="auto"/>
            </w:tcBorders>
            <w:vAlign w:val="center"/>
          </w:tcPr>
          <w:p w14:paraId="5E2D9C7D" w14:textId="77777777" w:rsidR="001A3249" w:rsidRPr="007A79FF" w:rsidRDefault="001A3249" w:rsidP="00C163C5">
            <w:pPr>
              <w:tabs>
                <w:tab w:val="center" w:pos="4680"/>
              </w:tabs>
              <w:spacing w:after="0" w:line="240" w:lineRule="auto"/>
              <w:jc w:val="center"/>
              <w:rPr>
                <w:rFonts w:ascii="Times New Roman" w:eastAsia="Times New Roman" w:hAnsi="Times New Roman" w:cs="2  Mitra"/>
                <w:sz w:val="24"/>
                <w:szCs w:val="24"/>
                <w:rtl/>
                <w:lang w:bidi="ar-SA"/>
              </w:rPr>
            </w:pPr>
            <w:r w:rsidRPr="007A79FF">
              <w:rPr>
                <w:rFonts w:ascii="Times New Roman" w:eastAsia="Times New Roman" w:hAnsi="Times New Roman" w:cs="2  Mitra"/>
                <w:sz w:val="24"/>
                <w:szCs w:val="24"/>
                <w:rtl/>
              </w:rPr>
              <w:t>تجارب آسیب‌زا</w:t>
            </w:r>
          </w:p>
        </w:tc>
        <w:tc>
          <w:tcPr>
            <w:tcW w:w="1880" w:type="dxa"/>
            <w:tcBorders>
              <w:top w:val="single" w:sz="12" w:space="0" w:color="auto"/>
            </w:tcBorders>
            <w:vAlign w:val="center"/>
          </w:tcPr>
          <w:p w14:paraId="16D95CAD" w14:textId="77777777" w:rsidR="001A3249" w:rsidRPr="007A79FF" w:rsidRDefault="001A3249" w:rsidP="00C163C5">
            <w:pPr>
              <w:tabs>
                <w:tab w:val="center" w:pos="4680"/>
              </w:tabs>
              <w:spacing w:after="0" w:line="240" w:lineRule="auto"/>
              <w:jc w:val="center"/>
              <w:rPr>
                <w:rFonts w:ascii="Times New Roman" w:eastAsia="Times New Roman" w:hAnsi="Times New Roman" w:cs="2  Mitra"/>
                <w:sz w:val="24"/>
                <w:szCs w:val="24"/>
                <w:rtl/>
                <w:lang w:bidi="ar-SA"/>
              </w:rPr>
            </w:pPr>
            <w:r w:rsidRPr="007A79FF">
              <w:rPr>
                <w:rFonts w:ascii="Times New Roman" w:eastAsia="Times New Roman" w:hAnsi="Times New Roman" w:cs="2  Mitra"/>
                <w:sz w:val="24"/>
                <w:szCs w:val="24"/>
                <w:rtl/>
              </w:rPr>
              <w:t>افکار خودکشی</w:t>
            </w:r>
          </w:p>
        </w:tc>
        <w:tc>
          <w:tcPr>
            <w:tcW w:w="3447" w:type="dxa"/>
            <w:tcBorders>
              <w:top w:val="single" w:sz="12" w:space="0" w:color="auto"/>
            </w:tcBorders>
            <w:vAlign w:val="center"/>
          </w:tcPr>
          <w:p w14:paraId="2BC51697" w14:textId="447CB281" w:rsidR="001A3249" w:rsidRPr="007A79FF" w:rsidRDefault="001A3249" w:rsidP="00F067B9">
            <w:pPr>
              <w:tabs>
                <w:tab w:val="center" w:pos="4680"/>
              </w:tabs>
              <w:spacing w:after="0" w:line="240" w:lineRule="auto"/>
              <w:jc w:val="center"/>
              <w:rPr>
                <w:rFonts w:ascii="Times New Roman" w:eastAsia="Times New Roman" w:hAnsi="Times New Roman" w:cs="2  Mitra"/>
                <w:sz w:val="24"/>
                <w:szCs w:val="24"/>
                <w:rtl/>
                <w:lang w:bidi="ar-SA"/>
              </w:rPr>
            </w:pPr>
            <w:r w:rsidRPr="007A79FF">
              <w:rPr>
                <w:rFonts w:ascii="Times New Roman" w:eastAsia="Times New Roman" w:hAnsi="Times New Roman" w:cs="2  Mitra" w:hint="cs"/>
                <w:sz w:val="24"/>
                <w:szCs w:val="24"/>
                <w:rtl/>
                <w:lang w:bidi="ar-SA"/>
              </w:rPr>
              <w:t>(001/&gt;</w:t>
            </w:r>
            <w:r w:rsidRPr="007A79FF">
              <w:rPr>
                <w:rFonts w:ascii="Times New Roman" w:eastAsia="Times New Roman" w:hAnsi="Times New Roman" w:cs="2  Mitra"/>
                <w:sz w:val="24"/>
                <w:szCs w:val="24"/>
              </w:rPr>
              <w:t>P</w:t>
            </w:r>
            <w:r w:rsidRPr="007A79FF">
              <w:rPr>
                <w:rFonts w:ascii="Times New Roman" w:eastAsia="Times New Roman" w:hAnsi="Times New Roman" w:cs="2  Mitra" w:hint="cs"/>
                <w:sz w:val="24"/>
                <w:szCs w:val="24"/>
                <w:rtl/>
                <w:lang w:bidi="ar-SA"/>
              </w:rPr>
              <w:t>؛498/4=</w:t>
            </w:r>
            <w:r w:rsidRPr="007A79FF">
              <w:rPr>
                <w:rFonts w:ascii="Times New Roman" w:eastAsia="Times New Roman" w:hAnsi="Times New Roman" w:cs="2  Mitra"/>
                <w:sz w:val="24"/>
                <w:szCs w:val="24"/>
              </w:rPr>
              <w:t>t</w:t>
            </w:r>
            <w:r w:rsidRPr="007A79FF">
              <w:rPr>
                <w:rFonts w:ascii="Times New Roman" w:eastAsia="Times New Roman" w:hAnsi="Times New Roman" w:cs="2  Mitra" w:hint="cs"/>
                <w:sz w:val="24"/>
                <w:szCs w:val="24"/>
                <w:rtl/>
              </w:rPr>
              <w:t xml:space="preserve"> </w:t>
            </w:r>
            <w:r w:rsidRPr="007A79FF">
              <w:rPr>
                <w:rFonts w:ascii="Times New Roman" w:eastAsia="Times New Roman" w:hAnsi="Times New Roman" w:cs="2  Mitra" w:hint="cs"/>
                <w:sz w:val="24"/>
                <w:szCs w:val="24"/>
                <w:rtl/>
                <w:lang w:bidi="ar-SA"/>
              </w:rPr>
              <w:t>؛</w:t>
            </w:r>
            <w:r w:rsidRPr="007A79FF">
              <w:rPr>
                <w:rFonts w:ascii="Times New Roman" w:eastAsia="Times New Roman" w:hAnsi="Times New Roman" w:cs="2  Mitra" w:hint="cs"/>
                <w:sz w:val="24"/>
                <w:szCs w:val="24"/>
                <w:rtl/>
              </w:rPr>
              <w:t>361</w:t>
            </w:r>
            <w:r w:rsidRPr="007A79FF">
              <w:rPr>
                <w:rFonts w:ascii="Times New Roman" w:eastAsia="Times New Roman" w:hAnsi="Times New Roman" w:cs="2  Mitra" w:hint="cs"/>
                <w:sz w:val="24"/>
                <w:szCs w:val="24"/>
                <w:rtl/>
                <w:lang w:bidi="ar-SA"/>
              </w:rPr>
              <w:t>/0=</w:t>
            </w:r>
            <w:r w:rsidRPr="007A79FF">
              <w:rPr>
                <w:rFonts w:ascii="Calibri" w:eastAsia="Times New Roman" w:hAnsi="Calibri" w:cs="Calibri" w:hint="cs"/>
                <w:sz w:val="24"/>
                <w:szCs w:val="24"/>
                <w:rtl/>
                <w:lang w:bidi="ar-SA"/>
              </w:rPr>
              <w:t>β</w:t>
            </w:r>
            <w:r w:rsidRPr="007A79FF">
              <w:rPr>
                <w:rFonts w:ascii="Times New Roman" w:eastAsia="Times New Roman" w:hAnsi="Times New Roman" w:cs="2  Mitra" w:hint="cs"/>
                <w:sz w:val="24"/>
                <w:szCs w:val="24"/>
                <w:rtl/>
                <w:lang w:bidi="ar-SA"/>
              </w:rPr>
              <w:t>)</w:t>
            </w:r>
          </w:p>
        </w:tc>
        <w:tc>
          <w:tcPr>
            <w:tcW w:w="1816" w:type="dxa"/>
            <w:tcBorders>
              <w:top w:val="single" w:sz="12" w:space="0" w:color="auto"/>
            </w:tcBorders>
            <w:vAlign w:val="center"/>
          </w:tcPr>
          <w:p w14:paraId="43006C1B" w14:textId="77777777" w:rsidR="001A3249" w:rsidRPr="007A79FF" w:rsidRDefault="001A3249" w:rsidP="00C163C5">
            <w:pPr>
              <w:tabs>
                <w:tab w:val="center" w:pos="4680"/>
              </w:tabs>
              <w:spacing w:after="0" w:line="240" w:lineRule="auto"/>
              <w:jc w:val="center"/>
              <w:rPr>
                <w:rFonts w:ascii="Times New Roman" w:eastAsia="Times New Roman" w:hAnsi="Times New Roman" w:cs="2  Mitra"/>
                <w:sz w:val="24"/>
                <w:szCs w:val="24"/>
                <w:rtl/>
                <w:lang w:bidi="ar-SA"/>
              </w:rPr>
            </w:pPr>
            <w:r w:rsidRPr="007A79FF">
              <w:rPr>
                <w:rFonts w:ascii="Times New Roman" w:eastAsia="Times New Roman" w:hAnsi="Times New Roman" w:cs="2  Mitra" w:hint="cs"/>
                <w:i/>
                <w:sz w:val="24"/>
                <w:szCs w:val="24"/>
                <w:rtl/>
                <w:lang w:bidi="ar-SA"/>
              </w:rPr>
              <w:t>معنادار</w:t>
            </w:r>
          </w:p>
        </w:tc>
      </w:tr>
      <w:tr w:rsidR="001A3249" w:rsidRPr="007A79FF" w14:paraId="0EC00575" w14:textId="77777777" w:rsidTr="00F067B9">
        <w:trPr>
          <w:trHeight w:val="336"/>
          <w:jc w:val="center"/>
        </w:trPr>
        <w:tc>
          <w:tcPr>
            <w:tcW w:w="770" w:type="dxa"/>
            <w:vAlign w:val="center"/>
          </w:tcPr>
          <w:p w14:paraId="72E73CFF" w14:textId="77777777" w:rsidR="001A3249" w:rsidRPr="007A79FF" w:rsidRDefault="001A3249" w:rsidP="00C163C5">
            <w:pPr>
              <w:tabs>
                <w:tab w:val="center" w:pos="4680"/>
              </w:tabs>
              <w:spacing w:after="0" w:line="240" w:lineRule="auto"/>
              <w:jc w:val="center"/>
              <w:rPr>
                <w:rFonts w:ascii="Times New Roman" w:eastAsia="Times New Roman" w:hAnsi="Times New Roman" w:cs="2  Mitra"/>
                <w:sz w:val="24"/>
                <w:szCs w:val="24"/>
                <w:rtl/>
                <w:lang w:bidi="ar-SA"/>
              </w:rPr>
            </w:pPr>
            <w:r w:rsidRPr="007A79FF">
              <w:rPr>
                <w:rFonts w:ascii="Times New Roman" w:eastAsia="Times New Roman" w:hAnsi="Times New Roman" w:cs="2  Mitra"/>
                <w:sz w:val="24"/>
                <w:szCs w:val="24"/>
              </w:rPr>
              <w:t>H2</w:t>
            </w:r>
          </w:p>
        </w:tc>
        <w:tc>
          <w:tcPr>
            <w:tcW w:w="1921" w:type="dxa"/>
            <w:vAlign w:val="center"/>
          </w:tcPr>
          <w:p w14:paraId="2C1C0504" w14:textId="77777777" w:rsidR="001A3249" w:rsidRPr="007A79FF" w:rsidRDefault="001A3249" w:rsidP="00C163C5">
            <w:pPr>
              <w:tabs>
                <w:tab w:val="center" w:pos="4680"/>
              </w:tabs>
              <w:spacing w:after="0" w:line="240" w:lineRule="auto"/>
              <w:jc w:val="center"/>
              <w:rPr>
                <w:rFonts w:ascii="Times New Roman" w:eastAsia="Times New Roman" w:hAnsi="Times New Roman" w:cs="2  Mitra"/>
                <w:sz w:val="24"/>
                <w:szCs w:val="24"/>
                <w:rtl/>
                <w:lang w:bidi="ar-SA"/>
              </w:rPr>
            </w:pPr>
            <w:r w:rsidRPr="007A79FF">
              <w:rPr>
                <w:rFonts w:ascii="Times New Roman" w:eastAsia="Times New Roman" w:hAnsi="Times New Roman" w:cs="2  Mitra"/>
                <w:sz w:val="24"/>
                <w:szCs w:val="24"/>
                <w:rtl/>
              </w:rPr>
              <w:t>تجارب آسیب‌زا</w:t>
            </w:r>
          </w:p>
        </w:tc>
        <w:tc>
          <w:tcPr>
            <w:tcW w:w="1880" w:type="dxa"/>
            <w:vAlign w:val="center"/>
          </w:tcPr>
          <w:p w14:paraId="49F9371B" w14:textId="77777777" w:rsidR="001A3249" w:rsidRPr="007A79FF" w:rsidRDefault="001A3249" w:rsidP="00C163C5">
            <w:pPr>
              <w:tabs>
                <w:tab w:val="center" w:pos="4680"/>
              </w:tabs>
              <w:spacing w:after="0" w:line="240" w:lineRule="auto"/>
              <w:jc w:val="center"/>
              <w:rPr>
                <w:rFonts w:ascii="Times New Roman" w:eastAsia="Times New Roman" w:hAnsi="Times New Roman" w:cs="2  Mitra"/>
                <w:sz w:val="24"/>
                <w:szCs w:val="24"/>
                <w:rtl/>
                <w:lang w:bidi="ar-SA"/>
              </w:rPr>
            </w:pPr>
            <w:r w:rsidRPr="007A79FF">
              <w:rPr>
                <w:rFonts w:ascii="Times New Roman" w:eastAsia="Times New Roman" w:hAnsi="Times New Roman" w:cs="2  Mitra"/>
                <w:sz w:val="24"/>
                <w:szCs w:val="24"/>
                <w:rtl/>
              </w:rPr>
              <w:t>تحمل پریشانی</w:t>
            </w:r>
          </w:p>
        </w:tc>
        <w:tc>
          <w:tcPr>
            <w:tcW w:w="3447" w:type="dxa"/>
            <w:vAlign w:val="center"/>
          </w:tcPr>
          <w:p w14:paraId="78C3D9AD" w14:textId="77777777" w:rsidR="001A3249" w:rsidRPr="007A79FF" w:rsidRDefault="001A3249" w:rsidP="00F067B9">
            <w:pPr>
              <w:tabs>
                <w:tab w:val="center" w:pos="4680"/>
              </w:tabs>
              <w:spacing w:after="0" w:line="240" w:lineRule="auto"/>
              <w:jc w:val="center"/>
              <w:rPr>
                <w:rFonts w:ascii="Times New Roman" w:eastAsia="Times New Roman" w:hAnsi="Times New Roman" w:cs="2  Mitra"/>
                <w:sz w:val="24"/>
                <w:szCs w:val="24"/>
                <w:rtl/>
                <w:lang w:bidi="ar-SA"/>
              </w:rPr>
            </w:pPr>
            <w:r w:rsidRPr="007A79FF">
              <w:rPr>
                <w:rFonts w:ascii="Times New Roman" w:eastAsia="Times New Roman" w:hAnsi="Times New Roman" w:cs="2  Mitra" w:hint="cs"/>
                <w:sz w:val="24"/>
                <w:szCs w:val="24"/>
                <w:rtl/>
                <w:lang w:bidi="ar-SA"/>
              </w:rPr>
              <w:t>(001/0&gt;</w:t>
            </w:r>
            <w:r w:rsidRPr="007A79FF">
              <w:rPr>
                <w:rFonts w:ascii="Times New Roman" w:eastAsia="Times New Roman" w:hAnsi="Times New Roman" w:cs="2  Mitra"/>
                <w:sz w:val="24"/>
                <w:szCs w:val="24"/>
              </w:rPr>
              <w:t>P</w:t>
            </w:r>
            <w:r w:rsidRPr="007A79FF">
              <w:rPr>
                <w:rFonts w:ascii="Times New Roman" w:eastAsia="Times New Roman" w:hAnsi="Times New Roman" w:cs="2  Mitra" w:hint="cs"/>
                <w:sz w:val="24"/>
                <w:szCs w:val="24"/>
                <w:rtl/>
                <w:lang w:bidi="ar-SA"/>
              </w:rPr>
              <w:t>؛ 393/6=</w:t>
            </w:r>
            <w:r w:rsidRPr="007A79FF">
              <w:rPr>
                <w:rFonts w:ascii="Times New Roman" w:eastAsia="Times New Roman" w:hAnsi="Times New Roman" w:cs="2  Mitra"/>
                <w:sz w:val="24"/>
                <w:szCs w:val="24"/>
              </w:rPr>
              <w:t xml:space="preserve"> t</w:t>
            </w:r>
            <w:r w:rsidRPr="007A79FF">
              <w:rPr>
                <w:rFonts w:ascii="Times New Roman" w:eastAsia="Times New Roman" w:hAnsi="Times New Roman" w:cs="2  Mitra" w:hint="cs"/>
                <w:sz w:val="24"/>
                <w:szCs w:val="24"/>
                <w:rtl/>
                <w:lang w:bidi="ar-SA"/>
              </w:rPr>
              <w:t>؛493/0-=</w:t>
            </w:r>
            <w:r w:rsidRPr="007A79FF">
              <w:rPr>
                <w:rFonts w:ascii="Calibri" w:eastAsia="Times New Roman" w:hAnsi="Calibri" w:cs="Calibri" w:hint="cs"/>
                <w:sz w:val="24"/>
                <w:szCs w:val="24"/>
                <w:rtl/>
                <w:lang w:bidi="ar-SA"/>
              </w:rPr>
              <w:t>β</w:t>
            </w:r>
            <w:r w:rsidRPr="007A79FF">
              <w:rPr>
                <w:rFonts w:ascii="Times New Roman" w:eastAsia="Times New Roman" w:hAnsi="Times New Roman" w:cs="2  Mitra" w:hint="cs"/>
                <w:sz w:val="24"/>
                <w:szCs w:val="24"/>
                <w:rtl/>
                <w:lang w:bidi="ar-SA"/>
              </w:rPr>
              <w:t>)</w:t>
            </w:r>
          </w:p>
        </w:tc>
        <w:tc>
          <w:tcPr>
            <w:tcW w:w="1816" w:type="dxa"/>
            <w:vAlign w:val="center"/>
          </w:tcPr>
          <w:p w14:paraId="0C82BE02" w14:textId="77777777" w:rsidR="001A3249" w:rsidRPr="007A79FF" w:rsidRDefault="001A3249" w:rsidP="00C163C5">
            <w:pPr>
              <w:tabs>
                <w:tab w:val="center" w:pos="4680"/>
              </w:tabs>
              <w:spacing w:after="0" w:line="240" w:lineRule="auto"/>
              <w:jc w:val="center"/>
              <w:rPr>
                <w:rFonts w:ascii="Times New Roman" w:eastAsia="Times New Roman" w:hAnsi="Times New Roman" w:cs="2  Mitra"/>
                <w:sz w:val="24"/>
                <w:szCs w:val="24"/>
                <w:rtl/>
                <w:lang w:bidi="ar-SA"/>
              </w:rPr>
            </w:pPr>
            <w:r w:rsidRPr="007A79FF">
              <w:rPr>
                <w:rFonts w:ascii="Times New Roman" w:eastAsia="Times New Roman" w:hAnsi="Times New Roman" w:cs="2  Mitra" w:hint="cs"/>
                <w:i/>
                <w:sz w:val="24"/>
                <w:szCs w:val="24"/>
                <w:rtl/>
                <w:lang w:bidi="ar-SA"/>
              </w:rPr>
              <w:t>معنادار</w:t>
            </w:r>
          </w:p>
        </w:tc>
      </w:tr>
      <w:tr w:rsidR="001A3249" w:rsidRPr="007A79FF" w14:paraId="7F1EB20E" w14:textId="77777777" w:rsidTr="00F067B9">
        <w:trPr>
          <w:trHeight w:val="336"/>
          <w:jc w:val="center"/>
        </w:trPr>
        <w:tc>
          <w:tcPr>
            <w:tcW w:w="770" w:type="dxa"/>
            <w:vAlign w:val="center"/>
          </w:tcPr>
          <w:p w14:paraId="779E0BDA" w14:textId="77777777" w:rsidR="001A3249" w:rsidRPr="007A79FF" w:rsidRDefault="001A3249" w:rsidP="00C163C5">
            <w:pPr>
              <w:tabs>
                <w:tab w:val="center" w:pos="4680"/>
              </w:tabs>
              <w:spacing w:after="0" w:line="240" w:lineRule="auto"/>
              <w:jc w:val="center"/>
              <w:rPr>
                <w:rFonts w:ascii="Times New Roman" w:eastAsia="Times New Roman" w:hAnsi="Times New Roman" w:cs="2  Mitra"/>
                <w:sz w:val="24"/>
                <w:szCs w:val="24"/>
                <w:rtl/>
                <w:lang w:bidi="ar-SA"/>
              </w:rPr>
            </w:pPr>
            <w:r w:rsidRPr="007A79FF">
              <w:rPr>
                <w:rFonts w:ascii="Times New Roman" w:eastAsia="Times New Roman" w:hAnsi="Times New Roman" w:cs="2  Mitra"/>
                <w:sz w:val="24"/>
                <w:szCs w:val="24"/>
              </w:rPr>
              <w:t>H3</w:t>
            </w:r>
          </w:p>
        </w:tc>
        <w:tc>
          <w:tcPr>
            <w:tcW w:w="1921" w:type="dxa"/>
            <w:vAlign w:val="center"/>
          </w:tcPr>
          <w:p w14:paraId="0539ACCD" w14:textId="77777777" w:rsidR="001A3249" w:rsidRPr="007A79FF" w:rsidRDefault="001A3249" w:rsidP="00C163C5">
            <w:pPr>
              <w:tabs>
                <w:tab w:val="center" w:pos="4680"/>
              </w:tabs>
              <w:spacing w:after="0" w:line="240" w:lineRule="auto"/>
              <w:jc w:val="center"/>
              <w:rPr>
                <w:rFonts w:ascii="Times New Roman" w:eastAsia="Times New Roman" w:hAnsi="Times New Roman" w:cs="2  Mitra"/>
                <w:sz w:val="24"/>
                <w:szCs w:val="24"/>
                <w:rtl/>
                <w:lang w:bidi="ar-SA"/>
              </w:rPr>
            </w:pPr>
            <w:r w:rsidRPr="007A79FF">
              <w:rPr>
                <w:rFonts w:ascii="Times New Roman" w:eastAsia="Times New Roman" w:hAnsi="Times New Roman" w:cs="2  Mitra"/>
                <w:sz w:val="24"/>
                <w:szCs w:val="24"/>
                <w:rtl/>
              </w:rPr>
              <w:t>تجارب آسیب‌زا</w:t>
            </w:r>
          </w:p>
        </w:tc>
        <w:tc>
          <w:tcPr>
            <w:tcW w:w="1880" w:type="dxa"/>
            <w:vAlign w:val="center"/>
          </w:tcPr>
          <w:p w14:paraId="10A6D8AB" w14:textId="77777777" w:rsidR="001A3249" w:rsidRPr="007A79FF" w:rsidRDefault="001A3249" w:rsidP="00C163C5">
            <w:pPr>
              <w:tabs>
                <w:tab w:val="center" w:pos="4680"/>
              </w:tabs>
              <w:spacing w:after="0" w:line="240" w:lineRule="auto"/>
              <w:jc w:val="center"/>
              <w:rPr>
                <w:rFonts w:ascii="Times New Roman" w:eastAsia="Times New Roman" w:hAnsi="Times New Roman" w:cs="2  Mitra"/>
                <w:sz w:val="24"/>
                <w:szCs w:val="24"/>
                <w:rtl/>
                <w:lang w:bidi="ar-SA"/>
              </w:rPr>
            </w:pPr>
            <w:r w:rsidRPr="007A79FF">
              <w:rPr>
                <w:rFonts w:ascii="Times New Roman" w:eastAsia="Times New Roman" w:hAnsi="Times New Roman" w:cs="2  Mitra"/>
                <w:sz w:val="24"/>
                <w:szCs w:val="24"/>
                <w:rtl/>
              </w:rPr>
              <w:t>ناامیدی شناختی</w:t>
            </w:r>
          </w:p>
        </w:tc>
        <w:tc>
          <w:tcPr>
            <w:tcW w:w="3447" w:type="dxa"/>
            <w:vAlign w:val="center"/>
          </w:tcPr>
          <w:p w14:paraId="6BD2C154" w14:textId="77777777" w:rsidR="001A3249" w:rsidRPr="007A79FF" w:rsidRDefault="001A3249" w:rsidP="00F067B9">
            <w:pPr>
              <w:tabs>
                <w:tab w:val="center" w:pos="4680"/>
              </w:tabs>
              <w:spacing w:after="0" w:line="240" w:lineRule="auto"/>
              <w:jc w:val="center"/>
              <w:rPr>
                <w:rFonts w:ascii="Times New Roman" w:eastAsia="Times New Roman" w:hAnsi="Times New Roman" w:cs="2  Mitra"/>
                <w:sz w:val="24"/>
                <w:szCs w:val="24"/>
                <w:rtl/>
                <w:lang w:bidi="ar-SA"/>
              </w:rPr>
            </w:pPr>
            <w:r w:rsidRPr="007A79FF">
              <w:rPr>
                <w:rFonts w:ascii="Times New Roman" w:eastAsia="Times New Roman" w:hAnsi="Times New Roman" w:cs="2  Mitra"/>
                <w:sz w:val="24"/>
                <w:szCs w:val="24"/>
                <w:rtl/>
                <w:lang w:bidi="ar-SA"/>
              </w:rPr>
              <w:t>(</w:t>
            </w:r>
            <w:r w:rsidRPr="007A79FF">
              <w:rPr>
                <w:rFonts w:ascii="Times New Roman" w:eastAsia="Times New Roman" w:hAnsi="Times New Roman" w:cs="2  Mitra" w:hint="cs"/>
                <w:sz w:val="24"/>
                <w:szCs w:val="24"/>
                <w:rtl/>
                <w:lang w:bidi="ar-SA"/>
              </w:rPr>
              <w:t>001/0&gt;</w:t>
            </w:r>
            <w:r w:rsidRPr="007A79FF">
              <w:rPr>
                <w:rFonts w:ascii="Times New Roman" w:eastAsia="Times New Roman" w:hAnsi="Times New Roman" w:cs="2  Mitra"/>
                <w:sz w:val="24"/>
                <w:szCs w:val="24"/>
              </w:rPr>
              <w:t>P</w:t>
            </w:r>
            <w:r w:rsidRPr="007A79FF">
              <w:rPr>
                <w:rFonts w:ascii="Times New Roman" w:eastAsia="Times New Roman" w:hAnsi="Times New Roman" w:cs="2  Mitra" w:hint="cs"/>
                <w:sz w:val="24"/>
                <w:szCs w:val="24"/>
                <w:rtl/>
                <w:lang w:bidi="ar-SA"/>
              </w:rPr>
              <w:t xml:space="preserve"> ؛ 388/6=</w:t>
            </w:r>
            <w:r w:rsidRPr="007A79FF">
              <w:rPr>
                <w:rFonts w:ascii="Times New Roman" w:eastAsia="Times New Roman" w:hAnsi="Times New Roman" w:cs="2  Mitra"/>
                <w:sz w:val="24"/>
                <w:szCs w:val="24"/>
              </w:rPr>
              <w:t>t</w:t>
            </w:r>
            <w:r w:rsidRPr="007A79FF">
              <w:rPr>
                <w:rFonts w:ascii="Times New Roman" w:eastAsia="Times New Roman" w:hAnsi="Times New Roman" w:cs="2  Mitra" w:hint="cs"/>
                <w:sz w:val="24"/>
                <w:szCs w:val="24"/>
                <w:rtl/>
                <w:lang w:bidi="ar-SA"/>
              </w:rPr>
              <w:t xml:space="preserve"> ؛400/0=</w:t>
            </w:r>
            <w:r w:rsidRPr="007A79FF">
              <w:rPr>
                <w:rFonts w:ascii="Calibri" w:eastAsia="Times New Roman" w:hAnsi="Calibri" w:cs="Calibri" w:hint="cs"/>
                <w:sz w:val="24"/>
                <w:szCs w:val="24"/>
                <w:rtl/>
                <w:lang w:bidi="ar-SA"/>
              </w:rPr>
              <w:t>β</w:t>
            </w:r>
            <w:r w:rsidRPr="007A79FF">
              <w:rPr>
                <w:rFonts w:ascii="Times New Roman" w:eastAsia="Times New Roman" w:hAnsi="Times New Roman" w:cs="2  Mitra" w:hint="cs"/>
                <w:sz w:val="24"/>
                <w:szCs w:val="24"/>
                <w:rtl/>
                <w:lang w:bidi="ar-SA"/>
              </w:rPr>
              <w:t>)</w:t>
            </w:r>
          </w:p>
        </w:tc>
        <w:tc>
          <w:tcPr>
            <w:tcW w:w="1816" w:type="dxa"/>
            <w:vAlign w:val="center"/>
          </w:tcPr>
          <w:p w14:paraId="0F4FAFFA" w14:textId="77777777" w:rsidR="001A3249" w:rsidRPr="007A79FF" w:rsidRDefault="001A3249" w:rsidP="00C163C5">
            <w:pPr>
              <w:tabs>
                <w:tab w:val="center" w:pos="4680"/>
              </w:tabs>
              <w:spacing w:after="0" w:line="240" w:lineRule="auto"/>
              <w:jc w:val="center"/>
              <w:rPr>
                <w:rFonts w:ascii="Times New Roman" w:eastAsia="Times New Roman" w:hAnsi="Times New Roman" w:cs="2  Mitra"/>
                <w:sz w:val="24"/>
                <w:szCs w:val="24"/>
                <w:rtl/>
                <w:lang w:bidi="ar-SA"/>
              </w:rPr>
            </w:pPr>
            <w:r w:rsidRPr="007A79FF">
              <w:rPr>
                <w:rFonts w:ascii="Times New Roman" w:eastAsia="Times New Roman" w:hAnsi="Times New Roman" w:cs="2  Mitra" w:hint="cs"/>
                <w:i/>
                <w:sz w:val="24"/>
                <w:szCs w:val="24"/>
                <w:rtl/>
                <w:lang w:bidi="ar-SA"/>
              </w:rPr>
              <w:t>معنادار</w:t>
            </w:r>
          </w:p>
        </w:tc>
      </w:tr>
      <w:tr w:rsidR="001A3249" w:rsidRPr="007A79FF" w14:paraId="36846127" w14:textId="77777777" w:rsidTr="00F067B9">
        <w:trPr>
          <w:trHeight w:val="336"/>
          <w:jc w:val="center"/>
        </w:trPr>
        <w:tc>
          <w:tcPr>
            <w:tcW w:w="770" w:type="dxa"/>
            <w:vAlign w:val="center"/>
          </w:tcPr>
          <w:p w14:paraId="57A1B1AE" w14:textId="77777777" w:rsidR="001A3249" w:rsidRPr="007A79FF" w:rsidRDefault="001A3249" w:rsidP="00C163C5">
            <w:pPr>
              <w:tabs>
                <w:tab w:val="center" w:pos="4680"/>
              </w:tabs>
              <w:spacing w:after="0" w:line="240" w:lineRule="auto"/>
              <w:jc w:val="center"/>
              <w:rPr>
                <w:rFonts w:ascii="Times New Roman" w:eastAsia="Times New Roman" w:hAnsi="Times New Roman" w:cs="2  Mitra"/>
                <w:sz w:val="24"/>
                <w:szCs w:val="24"/>
              </w:rPr>
            </w:pPr>
            <w:r w:rsidRPr="007A79FF">
              <w:rPr>
                <w:rFonts w:ascii="Times New Roman" w:eastAsia="Times New Roman" w:hAnsi="Times New Roman" w:cs="2  Mitra"/>
                <w:sz w:val="24"/>
                <w:szCs w:val="24"/>
              </w:rPr>
              <w:t>H4</w:t>
            </w:r>
          </w:p>
        </w:tc>
        <w:tc>
          <w:tcPr>
            <w:tcW w:w="1921" w:type="dxa"/>
            <w:vAlign w:val="center"/>
          </w:tcPr>
          <w:p w14:paraId="712A3DF2" w14:textId="77777777" w:rsidR="001A3249" w:rsidRPr="007A79FF" w:rsidRDefault="001A3249" w:rsidP="00C163C5">
            <w:pPr>
              <w:tabs>
                <w:tab w:val="center" w:pos="4680"/>
              </w:tabs>
              <w:spacing w:after="0" w:line="240" w:lineRule="auto"/>
              <w:jc w:val="center"/>
              <w:rPr>
                <w:rFonts w:ascii="Times New Roman" w:eastAsia="Times New Roman" w:hAnsi="Times New Roman" w:cs="2  Mitra"/>
                <w:sz w:val="24"/>
                <w:szCs w:val="24"/>
                <w:rtl/>
              </w:rPr>
            </w:pPr>
            <w:r w:rsidRPr="007A79FF">
              <w:rPr>
                <w:rFonts w:ascii="Times New Roman" w:eastAsia="Times New Roman" w:hAnsi="Times New Roman" w:cs="2  Mitra"/>
                <w:sz w:val="24"/>
                <w:szCs w:val="24"/>
                <w:rtl/>
              </w:rPr>
              <w:t>تحمل پریشانی</w:t>
            </w:r>
          </w:p>
        </w:tc>
        <w:tc>
          <w:tcPr>
            <w:tcW w:w="1880" w:type="dxa"/>
            <w:vAlign w:val="center"/>
          </w:tcPr>
          <w:p w14:paraId="7C974FAB" w14:textId="77777777" w:rsidR="001A3249" w:rsidRPr="007A79FF" w:rsidRDefault="001A3249" w:rsidP="00C163C5">
            <w:pPr>
              <w:tabs>
                <w:tab w:val="center" w:pos="4680"/>
              </w:tabs>
              <w:spacing w:after="0" w:line="240" w:lineRule="auto"/>
              <w:jc w:val="center"/>
              <w:rPr>
                <w:rFonts w:ascii="Times New Roman" w:eastAsia="Times New Roman" w:hAnsi="Times New Roman" w:cs="2  Mitra"/>
                <w:sz w:val="24"/>
                <w:szCs w:val="24"/>
                <w:rtl/>
                <w:lang w:bidi="ar-SA"/>
              </w:rPr>
            </w:pPr>
            <w:r w:rsidRPr="007A79FF">
              <w:rPr>
                <w:rFonts w:ascii="Times New Roman" w:eastAsia="Times New Roman" w:hAnsi="Times New Roman" w:cs="2  Mitra"/>
                <w:sz w:val="24"/>
                <w:szCs w:val="24"/>
                <w:rtl/>
              </w:rPr>
              <w:t>افکار خودکشی</w:t>
            </w:r>
          </w:p>
        </w:tc>
        <w:tc>
          <w:tcPr>
            <w:tcW w:w="3447" w:type="dxa"/>
            <w:vAlign w:val="center"/>
          </w:tcPr>
          <w:p w14:paraId="53D83C8B" w14:textId="77777777" w:rsidR="001A3249" w:rsidRPr="007A79FF" w:rsidRDefault="001A3249" w:rsidP="00F067B9">
            <w:pPr>
              <w:tabs>
                <w:tab w:val="center" w:pos="4680"/>
              </w:tabs>
              <w:spacing w:after="0" w:line="240" w:lineRule="auto"/>
              <w:jc w:val="center"/>
              <w:rPr>
                <w:rFonts w:ascii="Times New Roman" w:eastAsia="Times New Roman" w:hAnsi="Times New Roman" w:cs="2  Mitra"/>
                <w:sz w:val="24"/>
                <w:szCs w:val="24"/>
                <w:rtl/>
                <w:lang w:bidi="ar-SA"/>
              </w:rPr>
            </w:pPr>
            <w:r w:rsidRPr="007A79FF">
              <w:rPr>
                <w:rFonts w:ascii="Times New Roman" w:eastAsia="Times New Roman" w:hAnsi="Times New Roman" w:cs="2  Mitra"/>
                <w:sz w:val="24"/>
                <w:szCs w:val="24"/>
                <w:rtl/>
                <w:lang w:bidi="ar-SA"/>
              </w:rPr>
              <w:t>(</w:t>
            </w:r>
            <w:r w:rsidRPr="007A79FF">
              <w:rPr>
                <w:rFonts w:ascii="Times New Roman" w:eastAsia="Times New Roman" w:hAnsi="Times New Roman" w:cs="2  Mitra" w:hint="cs"/>
                <w:sz w:val="24"/>
                <w:szCs w:val="24"/>
                <w:rtl/>
                <w:lang w:bidi="ar-SA"/>
              </w:rPr>
              <w:t>433/0</w:t>
            </w:r>
            <w:r w:rsidRPr="007A79FF">
              <w:rPr>
                <w:rFonts w:ascii="Times New Roman" w:eastAsia="Times New Roman" w:hAnsi="Times New Roman" w:cs="2  Mitra"/>
                <w:sz w:val="24"/>
                <w:szCs w:val="24"/>
              </w:rPr>
              <w:t>P=</w:t>
            </w:r>
            <w:r w:rsidRPr="007A79FF">
              <w:rPr>
                <w:rFonts w:ascii="Times New Roman" w:eastAsia="Times New Roman" w:hAnsi="Times New Roman" w:cs="2  Mitra" w:hint="cs"/>
                <w:sz w:val="24"/>
                <w:szCs w:val="24"/>
                <w:rtl/>
                <w:lang w:bidi="ar-SA"/>
              </w:rPr>
              <w:t>؛ 785/0=</w:t>
            </w:r>
            <w:r w:rsidRPr="007A79FF">
              <w:rPr>
                <w:rFonts w:ascii="Times New Roman" w:eastAsia="Times New Roman" w:hAnsi="Times New Roman" w:cs="2  Mitra"/>
                <w:sz w:val="24"/>
                <w:szCs w:val="24"/>
              </w:rPr>
              <w:t>t</w:t>
            </w:r>
            <w:r w:rsidRPr="007A79FF">
              <w:rPr>
                <w:rFonts w:ascii="Times New Roman" w:eastAsia="Times New Roman" w:hAnsi="Times New Roman" w:cs="2  Mitra" w:hint="cs"/>
                <w:sz w:val="24"/>
                <w:szCs w:val="24"/>
                <w:rtl/>
              </w:rPr>
              <w:t xml:space="preserve"> </w:t>
            </w:r>
            <w:r w:rsidRPr="007A79FF">
              <w:rPr>
                <w:rFonts w:ascii="Times New Roman" w:eastAsia="Times New Roman" w:hAnsi="Times New Roman" w:cs="2  Mitra" w:hint="cs"/>
                <w:sz w:val="24"/>
                <w:szCs w:val="24"/>
                <w:rtl/>
                <w:lang w:bidi="ar-SA"/>
              </w:rPr>
              <w:t>؛068/0-=</w:t>
            </w:r>
            <w:r w:rsidRPr="007A79FF">
              <w:rPr>
                <w:rFonts w:ascii="Calibri" w:eastAsia="Times New Roman" w:hAnsi="Calibri" w:cs="Calibri" w:hint="cs"/>
                <w:sz w:val="24"/>
                <w:szCs w:val="24"/>
                <w:rtl/>
                <w:lang w:bidi="ar-SA"/>
              </w:rPr>
              <w:t>β</w:t>
            </w:r>
            <w:r w:rsidRPr="007A79FF">
              <w:rPr>
                <w:rFonts w:ascii="Times New Roman" w:eastAsia="Times New Roman" w:hAnsi="Times New Roman" w:cs="2  Mitra" w:hint="cs"/>
                <w:sz w:val="24"/>
                <w:szCs w:val="24"/>
                <w:rtl/>
                <w:lang w:bidi="ar-SA"/>
              </w:rPr>
              <w:t>)</w:t>
            </w:r>
          </w:p>
        </w:tc>
        <w:tc>
          <w:tcPr>
            <w:tcW w:w="1816" w:type="dxa"/>
            <w:vAlign w:val="center"/>
          </w:tcPr>
          <w:p w14:paraId="29979037" w14:textId="77777777" w:rsidR="001A3249" w:rsidRPr="007A79FF" w:rsidRDefault="001A3249" w:rsidP="00C163C5">
            <w:pPr>
              <w:tabs>
                <w:tab w:val="center" w:pos="4680"/>
              </w:tabs>
              <w:spacing w:after="0" w:line="240" w:lineRule="auto"/>
              <w:jc w:val="center"/>
              <w:rPr>
                <w:rFonts w:ascii="Times New Roman" w:eastAsia="Times New Roman" w:hAnsi="Times New Roman" w:cs="2  Mitra"/>
                <w:i/>
                <w:sz w:val="24"/>
                <w:szCs w:val="24"/>
                <w:rtl/>
                <w:lang w:bidi="ar-SA"/>
              </w:rPr>
            </w:pPr>
            <w:r w:rsidRPr="007A79FF">
              <w:rPr>
                <w:rFonts w:ascii="Times New Roman" w:eastAsia="Times New Roman" w:hAnsi="Times New Roman" w:cs="2  Mitra" w:hint="cs"/>
                <w:i/>
                <w:sz w:val="24"/>
                <w:szCs w:val="24"/>
                <w:rtl/>
                <w:lang w:bidi="ar-SA"/>
              </w:rPr>
              <w:t>غیر معنادار</w:t>
            </w:r>
          </w:p>
        </w:tc>
      </w:tr>
      <w:tr w:rsidR="001A3249" w:rsidRPr="007A79FF" w14:paraId="10FEFE03" w14:textId="77777777" w:rsidTr="00F067B9">
        <w:trPr>
          <w:trHeight w:val="336"/>
          <w:jc w:val="center"/>
        </w:trPr>
        <w:tc>
          <w:tcPr>
            <w:tcW w:w="770" w:type="dxa"/>
            <w:vAlign w:val="center"/>
          </w:tcPr>
          <w:p w14:paraId="0F8FE079" w14:textId="77777777" w:rsidR="001A3249" w:rsidRPr="007A79FF" w:rsidRDefault="001A3249" w:rsidP="00C163C5">
            <w:pPr>
              <w:tabs>
                <w:tab w:val="center" w:pos="4680"/>
              </w:tabs>
              <w:spacing w:after="0" w:line="240" w:lineRule="auto"/>
              <w:jc w:val="center"/>
              <w:rPr>
                <w:rFonts w:ascii="Times New Roman" w:eastAsia="Times New Roman" w:hAnsi="Times New Roman" w:cs="2  Mitra"/>
                <w:sz w:val="24"/>
                <w:szCs w:val="24"/>
              </w:rPr>
            </w:pPr>
            <w:r w:rsidRPr="007A79FF">
              <w:rPr>
                <w:rFonts w:ascii="Times New Roman" w:eastAsia="Times New Roman" w:hAnsi="Times New Roman" w:cs="2  Mitra"/>
                <w:sz w:val="24"/>
                <w:szCs w:val="24"/>
              </w:rPr>
              <w:t>H5</w:t>
            </w:r>
          </w:p>
        </w:tc>
        <w:tc>
          <w:tcPr>
            <w:tcW w:w="1921" w:type="dxa"/>
            <w:vAlign w:val="center"/>
          </w:tcPr>
          <w:p w14:paraId="1DA34A7D" w14:textId="77777777" w:rsidR="001A3249" w:rsidRPr="007A79FF" w:rsidRDefault="001A3249" w:rsidP="00C163C5">
            <w:pPr>
              <w:tabs>
                <w:tab w:val="center" w:pos="4680"/>
              </w:tabs>
              <w:spacing w:after="0" w:line="240" w:lineRule="auto"/>
              <w:jc w:val="center"/>
              <w:rPr>
                <w:rFonts w:ascii="Times New Roman" w:eastAsia="Times New Roman" w:hAnsi="Times New Roman" w:cs="2  Mitra"/>
                <w:sz w:val="24"/>
                <w:szCs w:val="24"/>
                <w:rtl/>
                <w:lang w:bidi="ar-SA"/>
              </w:rPr>
            </w:pPr>
            <w:r w:rsidRPr="007A79FF">
              <w:rPr>
                <w:rFonts w:ascii="Times New Roman" w:eastAsia="Times New Roman" w:hAnsi="Times New Roman" w:cs="2  Mitra" w:hint="cs"/>
                <w:sz w:val="24"/>
                <w:szCs w:val="24"/>
                <w:rtl/>
              </w:rPr>
              <w:t xml:space="preserve">دشواری </w:t>
            </w:r>
            <w:r w:rsidRPr="007A79FF">
              <w:rPr>
                <w:rFonts w:ascii="Times New Roman" w:eastAsia="Times New Roman" w:hAnsi="Times New Roman" w:cs="2  Mitra"/>
                <w:sz w:val="24"/>
                <w:szCs w:val="24"/>
                <w:rtl/>
              </w:rPr>
              <w:t>تنظیم هیجان</w:t>
            </w:r>
          </w:p>
        </w:tc>
        <w:tc>
          <w:tcPr>
            <w:tcW w:w="1880" w:type="dxa"/>
            <w:vAlign w:val="center"/>
          </w:tcPr>
          <w:p w14:paraId="1C6D70A8" w14:textId="77777777" w:rsidR="001A3249" w:rsidRPr="007A79FF" w:rsidRDefault="001A3249" w:rsidP="00C163C5">
            <w:pPr>
              <w:tabs>
                <w:tab w:val="center" w:pos="4680"/>
              </w:tabs>
              <w:spacing w:after="0" w:line="240" w:lineRule="auto"/>
              <w:jc w:val="center"/>
              <w:rPr>
                <w:rFonts w:ascii="Times New Roman" w:eastAsia="Times New Roman" w:hAnsi="Times New Roman" w:cs="2  Mitra"/>
                <w:sz w:val="24"/>
                <w:szCs w:val="24"/>
                <w:rtl/>
                <w:lang w:bidi="ar-SA"/>
              </w:rPr>
            </w:pPr>
            <w:r w:rsidRPr="007A79FF">
              <w:rPr>
                <w:rFonts w:ascii="Times New Roman" w:eastAsia="Times New Roman" w:hAnsi="Times New Roman" w:cs="2  Mitra"/>
                <w:sz w:val="24"/>
                <w:szCs w:val="24"/>
                <w:rtl/>
              </w:rPr>
              <w:t>افکار خودکشی</w:t>
            </w:r>
          </w:p>
        </w:tc>
        <w:tc>
          <w:tcPr>
            <w:tcW w:w="3447" w:type="dxa"/>
            <w:vAlign w:val="center"/>
          </w:tcPr>
          <w:p w14:paraId="2D87AF4E" w14:textId="32F41BEB" w:rsidR="001A3249" w:rsidRPr="007A79FF" w:rsidRDefault="001A3249" w:rsidP="00F067B9">
            <w:pPr>
              <w:tabs>
                <w:tab w:val="center" w:pos="4680"/>
              </w:tabs>
              <w:spacing w:after="0" w:line="240" w:lineRule="auto"/>
              <w:jc w:val="center"/>
              <w:rPr>
                <w:rFonts w:ascii="Times New Roman" w:eastAsia="Times New Roman" w:hAnsi="Times New Roman" w:cs="2  Mitra"/>
                <w:sz w:val="24"/>
                <w:szCs w:val="24"/>
                <w:rtl/>
                <w:lang w:bidi="ar-SA"/>
              </w:rPr>
            </w:pPr>
            <w:r w:rsidRPr="007A79FF">
              <w:rPr>
                <w:rFonts w:ascii="Times New Roman" w:eastAsia="Times New Roman" w:hAnsi="Times New Roman" w:cs="2  Mitra"/>
                <w:sz w:val="24"/>
                <w:szCs w:val="24"/>
                <w:rtl/>
                <w:lang w:bidi="ar-SA"/>
              </w:rPr>
              <w:t>(</w:t>
            </w:r>
            <w:r w:rsidRPr="007A79FF">
              <w:rPr>
                <w:rFonts w:ascii="Times New Roman" w:eastAsia="Times New Roman" w:hAnsi="Times New Roman" w:cs="2  Mitra" w:hint="cs"/>
                <w:sz w:val="24"/>
                <w:szCs w:val="24"/>
                <w:rtl/>
                <w:lang w:bidi="ar-SA"/>
              </w:rPr>
              <w:t>045/0</w:t>
            </w:r>
            <w:r w:rsidRPr="007A79FF">
              <w:rPr>
                <w:rFonts w:ascii="Times New Roman" w:eastAsia="Times New Roman" w:hAnsi="Times New Roman" w:cs="2  Mitra"/>
                <w:sz w:val="24"/>
                <w:szCs w:val="24"/>
              </w:rPr>
              <w:t>P=</w:t>
            </w:r>
            <w:r w:rsidRPr="007A79FF">
              <w:rPr>
                <w:rFonts w:ascii="Times New Roman" w:eastAsia="Times New Roman" w:hAnsi="Times New Roman" w:cs="2  Mitra" w:hint="cs"/>
                <w:sz w:val="24"/>
                <w:szCs w:val="24"/>
                <w:rtl/>
                <w:lang w:bidi="ar-SA"/>
              </w:rPr>
              <w:t>؛ 997/1=</w:t>
            </w:r>
            <w:r w:rsidRPr="007A79FF">
              <w:rPr>
                <w:rFonts w:ascii="Times New Roman" w:eastAsia="Times New Roman" w:hAnsi="Times New Roman" w:cs="2  Mitra"/>
                <w:sz w:val="24"/>
                <w:szCs w:val="24"/>
              </w:rPr>
              <w:t xml:space="preserve"> t</w:t>
            </w:r>
            <w:r w:rsidRPr="007A79FF">
              <w:rPr>
                <w:rFonts w:ascii="Times New Roman" w:eastAsia="Times New Roman" w:hAnsi="Times New Roman" w:cs="2  Mitra" w:hint="cs"/>
                <w:sz w:val="24"/>
                <w:szCs w:val="24"/>
                <w:rtl/>
                <w:lang w:bidi="ar-SA"/>
              </w:rPr>
              <w:t>؛165 /0=</w:t>
            </w:r>
            <w:r w:rsidRPr="007A79FF">
              <w:rPr>
                <w:rFonts w:ascii="Calibri" w:eastAsia="Times New Roman" w:hAnsi="Calibri" w:cs="Calibri" w:hint="cs"/>
                <w:sz w:val="24"/>
                <w:szCs w:val="24"/>
                <w:rtl/>
                <w:lang w:bidi="ar-SA"/>
              </w:rPr>
              <w:t>β</w:t>
            </w:r>
            <w:r w:rsidRPr="007A79FF">
              <w:rPr>
                <w:rFonts w:ascii="Times New Roman" w:eastAsia="Times New Roman" w:hAnsi="Times New Roman" w:cs="2  Mitra" w:hint="cs"/>
                <w:sz w:val="24"/>
                <w:szCs w:val="24"/>
                <w:rtl/>
                <w:lang w:bidi="ar-SA"/>
              </w:rPr>
              <w:t>)</w:t>
            </w:r>
          </w:p>
        </w:tc>
        <w:tc>
          <w:tcPr>
            <w:tcW w:w="1816" w:type="dxa"/>
            <w:vAlign w:val="center"/>
          </w:tcPr>
          <w:p w14:paraId="495D07BF" w14:textId="77777777" w:rsidR="001A3249" w:rsidRPr="007A79FF" w:rsidRDefault="001A3249" w:rsidP="00C163C5">
            <w:pPr>
              <w:tabs>
                <w:tab w:val="center" w:pos="4680"/>
              </w:tabs>
              <w:spacing w:after="0" w:line="240" w:lineRule="auto"/>
              <w:jc w:val="center"/>
              <w:rPr>
                <w:rFonts w:ascii="Times New Roman" w:eastAsia="Times New Roman" w:hAnsi="Times New Roman" w:cs="2  Mitra"/>
                <w:i/>
                <w:sz w:val="24"/>
                <w:szCs w:val="24"/>
                <w:rtl/>
                <w:lang w:bidi="ar-SA"/>
              </w:rPr>
            </w:pPr>
            <w:r w:rsidRPr="007A79FF">
              <w:rPr>
                <w:rFonts w:ascii="Times New Roman" w:eastAsia="Times New Roman" w:hAnsi="Times New Roman" w:cs="2  Mitra" w:hint="cs"/>
                <w:i/>
                <w:sz w:val="24"/>
                <w:szCs w:val="24"/>
                <w:rtl/>
                <w:lang w:bidi="ar-SA"/>
              </w:rPr>
              <w:t>معنادار</w:t>
            </w:r>
          </w:p>
        </w:tc>
      </w:tr>
      <w:tr w:rsidR="001A3249" w:rsidRPr="007A79FF" w14:paraId="78D7AEFA" w14:textId="77777777" w:rsidTr="00F067B9">
        <w:trPr>
          <w:trHeight w:val="336"/>
          <w:jc w:val="center"/>
        </w:trPr>
        <w:tc>
          <w:tcPr>
            <w:tcW w:w="770" w:type="dxa"/>
            <w:vAlign w:val="center"/>
          </w:tcPr>
          <w:p w14:paraId="2163617A" w14:textId="77777777" w:rsidR="001A3249" w:rsidRPr="007A79FF" w:rsidRDefault="001A3249" w:rsidP="00C163C5">
            <w:pPr>
              <w:tabs>
                <w:tab w:val="center" w:pos="4680"/>
              </w:tabs>
              <w:spacing w:after="0" w:line="240" w:lineRule="auto"/>
              <w:jc w:val="center"/>
              <w:rPr>
                <w:rFonts w:ascii="Times New Roman" w:eastAsia="Times New Roman" w:hAnsi="Times New Roman" w:cs="2  Mitra"/>
                <w:sz w:val="24"/>
                <w:szCs w:val="24"/>
              </w:rPr>
            </w:pPr>
            <w:r w:rsidRPr="007A79FF">
              <w:rPr>
                <w:rFonts w:ascii="Times New Roman" w:eastAsia="Times New Roman" w:hAnsi="Times New Roman" w:cs="2  Mitra"/>
                <w:sz w:val="24"/>
                <w:szCs w:val="24"/>
              </w:rPr>
              <w:t>H6</w:t>
            </w:r>
          </w:p>
        </w:tc>
        <w:tc>
          <w:tcPr>
            <w:tcW w:w="1921" w:type="dxa"/>
            <w:vAlign w:val="center"/>
          </w:tcPr>
          <w:p w14:paraId="7C9F5B7C" w14:textId="77777777" w:rsidR="001A3249" w:rsidRPr="007A79FF" w:rsidRDefault="001A3249" w:rsidP="00C163C5">
            <w:pPr>
              <w:tabs>
                <w:tab w:val="center" w:pos="4680"/>
              </w:tabs>
              <w:spacing w:after="0" w:line="240" w:lineRule="auto"/>
              <w:jc w:val="center"/>
              <w:rPr>
                <w:rFonts w:ascii="Times New Roman" w:eastAsia="Times New Roman" w:hAnsi="Times New Roman" w:cs="2  Mitra"/>
                <w:sz w:val="24"/>
                <w:szCs w:val="24"/>
                <w:rtl/>
                <w:lang w:bidi="ar-SA"/>
              </w:rPr>
            </w:pPr>
            <w:r w:rsidRPr="007A79FF">
              <w:rPr>
                <w:rFonts w:ascii="Times New Roman" w:eastAsia="Times New Roman" w:hAnsi="Times New Roman" w:cs="2  Mitra" w:hint="cs"/>
                <w:sz w:val="24"/>
                <w:szCs w:val="24"/>
                <w:rtl/>
              </w:rPr>
              <w:t xml:space="preserve">دشواری </w:t>
            </w:r>
            <w:r w:rsidRPr="007A79FF">
              <w:rPr>
                <w:rFonts w:ascii="Times New Roman" w:eastAsia="Times New Roman" w:hAnsi="Times New Roman" w:cs="2  Mitra"/>
                <w:sz w:val="24"/>
                <w:szCs w:val="24"/>
                <w:rtl/>
              </w:rPr>
              <w:t>تنظیم هیجان</w:t>
            </w:r>
          </w:p>
        </w:tc>
        <w:tc>
          <w:tcPr>
            <w:tcW w:w="1880" w:type="dxa"/>
            <w:vAlign w:val="center"/>
          </w:tcPr>
          <w:p w14:paraId="08859FE8" w14:textId="77777777" w:rsidR="001A3249" w:rsidRPr="007A79FF" w:rsidRDefault="001A3249" w:rsidP="00C163C5">
            <w:pPr>
              <w:tabs>
                <w:tab w:val="center" w:pos="4680"/>
              </w:tabs>
              <w:spacing w:after="0" w:line="240" w:lineRule="auto"/>
              <w:jc w:val="center"/>
              <w:rPr>
                <w:rFonts w:ascii="Times New Roman" w:eastAsia="Times New Roman" w:hAnsi="Times New Roman" w:cs="2  Mitra"/>
                <w:sz w:val="24"/>
                <w:szCs w:val="24"/>
                <w:rtl/>
                <w:lang w:bidi="ar-SA"/>
              </w:rPr>
            </w:pPr>
            <w:r w:rsidRPr="007A79FF">
              <w:rPr>
                <w:rFonts w:ascii="Times New Roman" w:eastAsia="Times New Roman" w:hAnsi="Times New Roman" w:cs="2  Mitra"/>
                <w:sz w:val="24"/>
                <w:szCs w:val="24"/>
                <w:rtl/>
              </w:rPr>
              <w:t>تحمل پریشانی</w:t>
            </w:r>
          </w:p>
        </w:tc>
        <w:tc>
          <w:tcPr>
            <w:tcW w:w="3447" w:type="dxa"/>
            <w:vAlign w:val="center"/>
          </w:tcPr>
          <w:p w14:paraId="09544480" w14:textId="77777777" w:rsidR="001A3249" w:rsidRPr="007A79FF" w:rsidRDefault="001A3249" w:rsidP="00F067B9">
            <w:pPr>
              <w:tabs>
                <w:tab w:val="center" w:pos="4680"/>
              </w:tabs>
              <w:spacing w:after="0" w:line="240" w:lineRule="auto"/>
              <w:jc w:val="center"/>
              <w:rPr>
                <w:rFonts w:ascii="Times New Roman" w:eastAsia="Times New Roman" w:hAnsi="Times New Roman" w:cs="2  Mitra"/>
                <w:sz w:val="24"/>
                <w:szCs w:val="24"/>
                <w:rtl/>
                <w:lang w:bidi="ar-SA"/>
              </w:rPr>
            </w:pPr>
            <w:r w:rsidRPr="007A79FF">
              <w:rPr>
                <w:rFonts w:ascii="Times New Roman" w:eastAsia="Times New Roman" w:hAnsi="Times New Roman" w:cs="2  Mitra"/>
                <w:sz w:val="24"/>
                <w:szCs w:val="24"/>
                <w:rtl/>
                <w:lang w:bidi="ar-SA"/>
              </w:rPr>
              <w:t>(</w:t>
            </w:r>
            <w:r w:rsidRPr="007A79FF">
              <w:rPr>
                <w:rFonts w:ascii="Times New Roman" w:eastAsia="Times New Roman" w:hAnsi="Times New Roman" w:cs="2  Mitra" w:hint="cs"/>
                <w:sz w:val="24"/>
                <w:szCs w:val="24"/>
                <w:rtl/>
                <w:lang w:bidi="ar-SA"/>
              </w:rPr>
              <w:t>001/0&gt;</w:t>
            </w:r>
            <w:r w:rsidRPr="007A79FF">
              <w:rPr>
                <w:rFonts w:ascii="Times New Roman" w:eastAsia="Times New Roman" w:hAnsi="Times New Roman" w:cs="2  Mitra"/>
                <w:sz w:val="24"/>
                <w:szCs w:val="24"/>
              </w:rPr>
              <w:t>P</w:t>
            </w:r>
            <w:r w:rsidRPr="007A79FF">
              <w:rPr>
                <w:rFonts w:ascii="Times New Roman" w:eastAsia="Times New Roman" w:hAnsi="Times New Roman" w:cs="2  Mitra" w:hint="cs"/>
                <w:sz w:val="24"/>
                <w:szCs w:val="24"/>
                <w:rtl/>
                <w:lang w:bidi="ar-SA"/>
              </w:rPr>
              <w:t xml:space="preserve"> ؛ 506/4=</w:t>
            </w:r>
            <w:r w:rsidRPr="007A79FF">
              <w:rPr>
                <w:rFonts w:ascii="Times New Roman" w:eastAsia="Times New Roman" w:hAnsi="Times New Roman" w:cs="2  Mitra"/>
                <w:sz w:val="24"/>
                <w:szCs w:val="24"/>
              </w:rPr>
              <w:t xml:space="preserve"> t</w:t>
            </w:r>
            <w:r w:rsidRPr="007A79FF">
              <w:rPr>
                <w:rFonts w:ascii="Times New Roman" w:eastAsia="Times New Roman" w:hAnsi="Times New Roman" w:cs="2  Mitra" w:hint="cs"/>
                <w:sz w:val="24"/>
                <w:szCs w:val="24"/>
                <w:rtl/>
                <w:lang w:bidi="ar-SA"/>
              </w:rPr>
              <w:t>؛359/0-=</w:t>
            </w:r>
            <w:r w:rsidRPr="007A79FF">
              <w:rPr>
                <w:rFonts w:ascii="Calibri" w:eastAsia="Times New Roman" w:hAnsi="Calibri" w:cs="Calibri" w:hint="cs"/>
                <w:sz w:val="24"/>
                <w:szCs w:val="24"/>
                <w:rtl/>
                <w:lang w:bidi="ar-SA"/>
              </w:rPr>
              <w:t>β</w:t>
            </w:r>
            <w:r w:rsidRPr="007A79FF">
              <w:rPr>
                <w:rFonts w:ascii="Times New Roman" w:eastAsia="Times New Roman" w:hAnsi="Times New Roman" w:cs="2  Mitra" w:hint="cs"/>
                <w:sz w:val="24"/>
                <w:szCs w:val="24"/>
                <w:rtl/>
                <w:lang w:bidi="ar-SA"/>
              </w:rPr>
              <w:t>)</w:t>
            </w:r>
          </w:p>
        </w:tc>
        <w:tc>
          <w:tcPr>
            <w:tcW w:w="1816" w:type="dxa"/>
            <w:vAlign w:val="center"/>
          </w:tcPr>
          <w:p w14:paraId="00D4A557" w14:textId="77777777" w:rsidR="001A3249" w:rsidRPr="007A79FF" w:rsidRDefault="001A3249" w:rsidP="00C163C5">
            <w:pPr>
              <w:tabs>
                <w:tab w:val="center" w:pos="4680"/>
              </w:tabs>
              <w:spacing w:after="0" w:line="240" w:lineRule="auto"/>
              <w:jc w:val="center"/>
              <w:rPr>
                <w:rFonts w:ascii="Times New Roman" w:eastAsia="Times New Roman" w:hAnsi="Times New Roman" w:cs="2  Mitra"/>
                <w:i/>
                <w:sz w:val="24"/>
                <w:szCs w:val="24"/>
                <w:rtl/>
                <w:lang w:bidi="ar-SA"/>
              </w:rPr>
            </w:pPr>
            <w:r w:rsidRPr="007A79FF">
              <w:rPr>
                <w:rFonts w:ascii="Times New Roman" w:eastAsia="Times New Roman" w:hAnsi="Times New Roman" w:cs="2  Mitra" w:hint="cs"/>
                <w:i/>
                <w:sz w:val="24"/>
                <w:szCs w:val="24"/>
                <w:rtl/>
                <w:lang w:bidi="ar-SA"/>
              </w:rPr>
              <w:t>معنادار</w:t>
            </w:r>
          </w:p>
        </w:tc>
      </w:tr>
      <w:tr w:rsidR="001A3249" w:rsidRPr="007A79FF" w14:paraId="24F7A8FA" w14:textId="77777777" w:rsidTr="00F067B9">
        <w:trPr>
          <w:trHeight w:val="336"/>
          <w:jc w:val="center"/>
        </w:trPr>
        <w:tc>
          <w:tcPr>
            <w:tcW w:w="770" w:type="dxa"/>
            <w:vAlign w:val="center"/>
          </w:tcPr>
          <w:p w14:paraId="0560ABC1" w14:textId="77777777" w:rsidR="001A3249" w:rsidRPr="007A79FF" w:rsidRDefault="001A3249" w:rsidP="00C163C5">
            <w:pPr>
              <w:tabs>
                <w:tab w:val="center" w:pos="4680"/>
              </w:tabs>
              <w:spacing w:after="0" w:line="240" w:lineRule="auto"/>
              <w:jc w:val="center"/>
              <w:rPr>
                <w:rFonts w:ascii="Times New Roman" w:eastAsia="Times New Roman" w:hAnsi="Times New Roman" w:cs="2  Mitra"/>
                <w:sz w:val="24"/>
                <w:szCs w:val="24"/>
              </w:rPr>
            </w:pPr>
            <w:r w:rsidRPr="007A79FF">
              <w:rPr>
                <w:rFonts w:ascii="Times New Roman" w:eastAsia="Times New Roman" w:hAnsi="Times New Roman" w:cs="2  Mitra"/>
                <w:sz w:val="24"/>
                <w:szCs w:val="24"/>
              </w:rPr>
              <w:t>H7</w:t>
            </w:r>
          </w:p>
        </w:tc>
        <w:tc>
          <w:tcPr>
            <w:tcW w:w="1921" w:type="dxa"/>
            <w:vAlign w:val="center"/>
          </w:tcPr>
          <w:p w14:paraId="68A9BE96" w14:textId="77777777" w:rsidR="001A3249" w:rsidRPr="007A79FF" w:rsidRDefault="001A3249" w:rsidP="00C163C5">
            <w:pPr>
              <w:tabs>
                <w:tab w:val="center" w:pos="4680"/>
              </w:tabs>
              <w:spacing w:after="0" w:line="240" w:lineRule="auto"/>
              <w:jc w:val="center"/>
              <w:rPr>
                <w:rFonts w:ascii="Times New Roman" w:eastAsia="Times New Roman" w:hAnsi="Times New Roman" w:cs="2  Mitra"/>
                <w:sz w:val="24"/>
                <w:szCs w:val="24"/>
                <w:rtl/>
              </w:rPr>
            </w:pPr>
            <w:r w:rsidRPr="007A79FF">
              <w:rPr>
                <w:rFonts w:ascii="Times New Roman" w:eastAsia="Times New Roman" w:hAnsi="Times New Roman" w:cs="2  Mitra" w:hint="cs"/>
                <w:sz w:val="24"/>
                <w:szCs w:val="24"/>
                <w:rtl/>
              </w:rPr>
              <w:t xml:space="preserve">دشواری </w:t>
            </w:r>
            <w:r w:rsidRPr="007A79FF">
              <w:rPr>
                <w:rFonts w:ascii="Times New Roman" w:eastAsia="Times New Roman" w:hAnsi="Times New Roman" w:cs="2  Mitra"/>
                <w:sz w:val="24"/>
                <w:szCs w:val="24"/>
                <w:rtl/>
              </w:rPr>
              <w:t>تنظیم هیجان</w:t>
            </w:r>
          </w:p>
        </w:tc>
        <w:tc>
          <w:tcPr>
            <w:tcW w:w="1880" w:type="dxa"/>
            <w:vAlign w:val="center"/>
          </w:tcPr>
          <w:p w14:paraId="53017887" w14:textId="77777777" w:rsidR="001A3249" w:rsidRPr="007A79FF" w:rsidRDefault="001A3249" w:rsidP="00C163C5">
            <w:pPr>
              <w:tabs>
                <w:tab w:val="center" w:pos="4680"/>
              </w:tabs>
              <w:spacing w:after="0" w:line="240" w:lineRule="auto"/>
              <w:jc w:val="center"/>
              <w:rPr>
                <w:rFonts w:ascii="Times New Roman" w:eastAsia="Times New Roman" w:hAnsi="Times New Roman" w:cs="2  Mitra"/>
                <w:sz w:val="24"/>
                <w:szCs w:val="24"/>
                <w:rtl/>
                <w:lang w:bidi="ar-SA"/>
              </w:rPr>
            </w:pPr>
            <w:r w:rsidRPr="007A79FF">
              <w:rPr>
                <w:rFonts w:ascii="Times New Roman" w:eastAsia="Times New Roman" w:hAnsi="Times New Roman" w:cs="2  Mitra"/>
                <w:sz w:val="24"/>
                <w:szCs w:val="24"/>
                <w:rtl/>
              </w:rPr>
              <w:t>ناامیدی شناختی</w:t>
            </w:r>
          </w:p>
        </w:tc>
        <w:tc>
          <w:tcPr>
            <w:tcW w:w="3447" w:type="dxa"/>
            <w:vAlign w:val="center"/>
          </w:tcPr>
          <w:p w14:paraId="7A79AC6E" w14:textId="77777777" w:rsidR="001A3249" w:rsidRPr="007A79FF" w:rsidRDefault="001A3249" w:rsidP="00F067B9">
            <w:pPr>
              <w:tabs>
                <w:tab w:val="center" w:pos="4680"/>
              </w:tabs>
              <w:spacing w:after="0" w:line="240" w:lineRule="auto"/>
              <w:jc w:val="center"/>
              <w:rPr>
                <w:rFonts w:ascii="Times New Roman" w:eastAsia="Times New Roman" w:hAnsi="Times New Roman" w:cs="2  Mitra"/>
                <w:sz w:val="24"/>
                <w:szCs w:val="24"/>
                <w:rtl/>
                <w:lang w:bidi="ar-SA"/>
              </w:rPr>
            </w:pPr>
            <w:r w:rsidRPr="007A79FF">
              <w:rPr>
                <w:rFonts w:ascii="Times New Roman" w:eastAsia="Times New Roman" w:hAnsi="Times New Roman" w:cs="2  Mitra"/>
                <w:sz w:val="24"/>
                <w:szCs w:val="24"/>
                <w:rtl/>
                <w:lang w:bidi="ar-SA"/>
              </w:rPr>
              <w:t>(</w:t>
            </w:r>
            <w:r w:rsidRPr="007A79FF">
              <w:rPr>
                <w:rFonts w:ascii="Times New Roman" w:eastAsia="Times New Roman" w:hAnsi="Times New Roman" w:cs="2  Mitra" w:hint="cs"/>
                <w:sz w:val="24"/>
                <w:szCs w:val="24"/>
                <w:rtl/>
                <w:lang w:bidi="ar-SA"/>
              </w:rPr>
              <w:t>001/0&gt;</w:t>
            </w:r>
            <w:r w:rsidRPr="007A79FF">
              <w:rPr>
                <w:rFonts w:ascii="Times New Roman" w:eastAsia="Times New Roman" w:hAnsi="Times New Roman" w:cs="2  Mitra"/>
                <w:sz w:val="24"/>
                <w:szCs w:val="24"/>
              </w:rPr>
              <w:t>P</w:t>
            </w:r>
            <w:r w:rsidRPr="007A79FF">
              <w:rPr>
                <w:rFonts w:ascii="Times New Roman" w:eastAsia="Times New Roman" w:hAnsi="Times New Roman" w:cs="2  Mitra" w:hint="cs"/>
                <w:sz w:val="24"/>
                <w:szCs w:val="24"/>
                <w:rtl/>
                <w:lang w:bidi="ar-SA"/>
              </w:rPr>
              <w:t>؛ 23/6=</w:t>
            </w:r>
            <w:r w:rsidRPr="007A79FF">
              <w:rPr>
                <w:rFonts w:ascii="Times New Roman" w:eastAsia="Times New Roman" w:hAnsi="Times New Roman" w:cs="2  Mitra"/>
                <w:sz w:val="24"/>
                <w:szCs w:val="24"/>
              </w:rPr>
              <w:t>t</w:t>
            </w:r>
            <w:r w:rsidRPr="007A79FF">
              <w:rPr>
                <w:rFonts w:ascii="Times New Roman" w:eastAsia="Times New Roman" w:hAnsi="Times New Roman" w:cs="2  Mitra" w:hint="cs"/>
                <w:sz w:val="24"/>
                <w:szCs w:val="24"/>
                <w:rtl/>
              </w:rPr>
              <w:t xml:space="preserve"> </w:t>
            </w:r>
            <w:r w:rsidRPr="007A79FF">
              <w:rPr>
                <w:rFonts w:ascii="Times New Roman" w:eastAsia="Times New Roman" w:hAnsi="Times New Roman" w:cs="2  Mitra" w:hint="cs"/>
                <w:sz w:val="24"/>
                <w:szCs w:val="24"/>
                <w:rtl/>
                <w:lang w:bidi="ar-SA"/>
              </w:rPr>
              <w:t>؛432/0=</w:t>
            </w:r>
            <w:r w:rsidRPr="007A79FF">
              <w:rPr>
                <w:rFonts w:ascii="Calibri" w:eastAsia="Times New Roman" w:hAnsi="Calibri" w:cs="Calibri" w:hint="cs"/>
                <w:sz w:val="24"/>
                <w:szCs w:val="24"/>
                <w:rtl/>
                <w:lang w:bidi="ar-SA"/>
              </w:rPr>
              <w:t>β</w:t>
            </w:r>
            <w:r w:rsidRPr="007A79FF">
              <w:rPr>
                <w:rFonts w:ascii="Times New Roman" w:eastAsia="Times New Roman" w:hAnsi="Times New Roman" w:cs="2  Mitra" w:hint="cs"/>
                <w:sz w:val="24"/>
                <w:szCs w:val="24"/>
                <w:rtl/>
                <w:lang w:bidi="ar-SA"/>
              </w:rPr>
              <w:t>)</w:t>
            </w:r>
          </w:p>
        </w:tc>
        <w:tc>
          <w:tcPr>
            <w:tcW w:w="1816" w:type="dxa"/>
            <w:vAlign w:val="center"/>
          </w:tcPr>
          <w:p w14:paraId="28D8EC8D" w14:textId="77777777" w:rsidR="001A3249" w:rsidRPr="007A79FF" w:rsidRDefault="001A3249" w:rsidP="00C163C5">
            <w:pPr>
              <w:tabs>
                <w:tab w:val="center" w:pos="4680"/>
              </w:tabs>
              <w:spacing w:after="0" w:line="240" w:lineRule="auto"/>
              <w:jc w:val="center"/>
              <w:rPr>
                <w:rFonts w:ascii="Times New Roman" w:eastAsia="Times New Roman" w:hAnsi="Times New Roman" w:cs="2  Mitra"/>
                <w:i/>
                <w:sz w:val="24"/>
                <w:szCs w:val="24"/>
                <w:rtl/>
                <w:lang w:bidi="ar-SA"/>
              </w:rPr>
            </w:pPr>
            <w:r w:rsidRPr="007A79FF">
              <w:rPr>
                <w:rFonts w:ascii="Times New Roman" w:eastAsia="Times New Roman" w:hAnsi="Times New Roman" w:cs="2  Mitra" w:hint="cs"/>
                <w:i/>
                <w:sz w:val="24"/>
                <w:szCs w:val="24"/>
                <w:rtl/>
                <w:lang w:bidi="ar-SA"/>
              </w:rPr>
              <w:t>معنادار</w:t>
            </w:r>
          </w:p>
        </w:tc>
      </w:tr>
      <w:tr w:rsidR="001A3249" w:rsidRPr="007A79FF" w14:paraId="04D3CBC6" w14:textId="77777777" w:rsidTr="00F067B9">
        <w:trPr>
          <w:trHeight w:val="336"/>
          <w:jc w:val="center"/>
        </w:trPr>
        <w:tc>
          <w:tcPr>
            <w:tcW w:w="770" w:type="dxa"/>
            <w:vAlign w:val="center"/>
          </w:tcPr>
          <w:p w14:paraId="4C1A4ACC" w14:textId="77777777" w:rsidR="001A3249" w:rsidRPr="007A79FF" w:rsidRDefault="001A3249" w:rsidP="00C163C5">
            <w:pPr>
              <w:tabs>
                <w:tab w:val="center" w:pos="4680"/>
              </w:tabs>
              <w:spacing w:after="0" w:line="240" w:lineRule="auto"/>
              <w:jc w:val="center"/>
              <w:rPr>
                <w:rFonts w:ascii="Times New Roman" w:eastAsia="Times New Roman" w:hAnsi="Times New Roman" w:cs="2  Mitra"/>
                <w:sz w:val="24"/>
                <w:szCs w:val="24"/>
              </w:rPr>
            </w:pPr>
            <w:r w:rsidRPr="007A79FF">
              <w:rPr>
                <w:rFonts w:ascii="Times New Roman" w:eastAsia="Times New Roman" w:hAnsi="Times New Roman" w:cs="2  Mitra"/>
                <w:sz w:val="24"/>
                <w:szCs w:val="24"/>
              </w:rPr>
              <w:t>H8</w:t>
            </w:r>
          </w:p>
        </w:tc>
        <w:tc>
          <w:tcPr>
            <w:tcW w:w="1921" w:type="dxa"/>
            <w:vAlign w:val="center"/>
          </w:tcPr>
          <w:p w14:paraId="27B454FE" w14:textId="77777777" w:rsidR="001A3249" w:rsidRPr="007A79FF" w:rsidRDefault="001A3249" w:rsidP="00C163C5">
            <w:pPr>
              <w:tabs>
                <w:tab w:val="center" w:pos="4680"/>
              </w:tabs>
              <w:spacing w:after="0" w:line="240" w:lineRule="auto"/>
              <w:jc w:val="center"/>
              <w:rPr>
                <w:rFonts w:ascii="Times New Roman" w:eastAsia="Times New Roman" w:hAnsi="Times New Roman" w:cs="2  Mitra"/>
                <w:sz w:val="24"/>
                <w:szCs w:val="24"/>
                <w:rtl/>
              </w:rPr>
            </w:pPr>
            <w:r w:rsidRPr="007A79FF">
              <w:rPr>
                <w:rFonts w:ascii="Times New Roman" w:eastAsia="Times New Roman" w:hAnsi="Times New Roman" w:cs="2  Mitra" w:hint="cs"/>
                <w:sz w:val="24"/>
                <w:szCs w:val="24"/>
                <w:rtl/>
              </w:rPr>
              <w:t>ناامیدی شناختی</w:t>
            </w:r>
          </w:p>
        </w:tc>
        <w:tc>
          <w:tcPr>
            <w:tcW w:w="1880" w:type="dxa"/>
            <w:vAlign w:val="center"/>
          </w:tcPr>
          <w:p w14:paraId="4C2D68CB" w14:textId="77777777" w:rsidR="001A3249" w:rsidRPr="007A79FF" w:rsidRDefault="001A3249" w:rsidP="00C163C5">
            <w:pPr>
              <w:tabs>
                <w:tab w:val="center" w:pos="4680"/>
              </w:tabs>
              <w:spacing w:after="0" w:line="240" w:lineRule="auto"/>
              <w:jc w:val="center"/>
              <w:rPr>
                <w:rFonts w:ascii="Times New Roman" w:eastAsia="Times New Roman" w:hAnsi="Times New Roman" w:cs="2  Mitra"/>
                <w:sz w:val="24"/>
                <w:szCs w:val="24"/>
                <w:rtl/>
              </w:rPr>
            </w:pPr>
            <w:r w:rsidRPr="007A79FF">
              <w:rPr>
                <w:rFonts w:ascii="Times New Roman" w:eastAsia="Times New Roman" w:hAnsi="Times New Roman" w:cs="2  Mitra"/>
                <w:sz w:val="24"/>
                <w:szCs w:val="24"/>
                <w:rtl/>
              </w:rPr>
              <w:t>افکار خودکشی</w:t>
            </w:r>
          </w:p>
        </w:tc>
        <w:tc>
          <w:tcPr>
            <w:tcW w:w="3447" w:type="dxa"/>
            <w:vAlign w:val="center"/>
          </w:tcPr>
          <w:p w14:paraId="051A0965" w14:textId="77777777" w:rsidR="001A3249" w:rsidRPr="007A79FF" w:rsidRDefault="001A3249" w:rsidP="00F067B9">
            <w:pPr>
              <w:tabs>
                <w:tab w:val="center" w:pos="4680"/>
              </w:tabs>
              <w:spacing w:after="0" w:line="240" w:lineRule="auto"/>
              <w:jc w:val="center"/>
              <w:rPr>
                <w:rFonts w:ascii="Times New Roman" w:eastAsia="Times New Roman" w:hAnsi="Times New Roman" w:cs="2  Mitra"/>
                <w:sz w:val="24"/>
                <w:szCs w:val="24"/>
                <w:rtl/>
                <w:lang w:bidi="ar-SA"/>
              </w:rPr>
            </w:pPr>
            <w:r w:rsidRPr="007A79FF">
              <w:rPr>
                <w:rFonts w:ascii="Times New Roman" w:eastAsia="Times New Roman" w:hAnsi="Times New Roman" w:cs="2  Mitra"/>
                <w:sz w:val="24"/>
                <w:szCs w:val="24"/>
                <w:rtl/>
                <w:lang w:bidi="ar-SA"/>
              </w:rPr>
              <w:t>(</w:t>
            </w:r>
            <w:r w:rsidRPr="007A79FF">
              <w:rPr>
                <w:rFonts w:ascii="Times New Roman" w:eastAsia="Times New Roman" w:hAnsi="Times New Roman" w:cs="2  Mitra" w:hint="cs"/>
                <w:sz w:val="24"/>
                <w:szCs w:val="24"/>
                <w:rtl/>
                <w:lang w:bidi="ar-SA"/>
              </w:rPr>
              <w:t>001/0&gt;</w:t>
            </w:r>
            <w:r w:rsidRPr="007A79FF">
              <w:rPr>
                <w:rFonts w:ascii="Times New Roman" w:eastAsia="Times New Roman" w:hAnsi="Times New Roman" w:cs="2  Mitra"/>
                <w:sz w:val="24"/>
                <w:szCs w:val="24"/>
              </w:rPr>
              <w:t>P</w:t>
            </w:r>
            <w:r w:rsidRPr="007A79FF">
              <w:rPr>
                <w:rFonts w:ascii="Times New Roman" w:eastAsia="Times New Roman" w:hAnsi="Times New Roman" w:cs="2  Mitra" w:hint="cs"/>
                <w:sz w:val="24"/>
                <w:szCs w:val="24"/>
                <w:rtl/>
                <w:lang w:bidi="ar-SA"/>
              </w:rPr>
              <w:t>؛ 331/4=</w:t>
            </w:r>
            <w:r w:rsidRPr="007A79FF">
              <w:rPr>
                <w:rFonts w:ascii="Times New Roman" w:eastAsia="Times New Roman" w:hAnsi="Times New Roman" w:cs="2  Mitra"/>
                <w:sz w:val="24"/>
                <w:szCs w:val="24"/>
              </w:rPr>
              <w:t xml:space="preserve"> t</w:t>
            </w:r>
            <w:r w:rsidRPr="007A79FF">
              <w:rPr>
                <w:rFonts w:ascii="Times New Roman" w:eastAsia="Times New Roman" w:hAnsi="Times New Roman" w:cs="2  Mitra" w:hint="cs"/>
                <w:sz w:val="24"/>
                <w:szCs w:val="24"/>
                <w:rtl/>
                <w:lang w:bidi="ar-SA"/>
              </w:rPr>
              <w:t>؛301/0=</w:t>
            </w:r>
            <w:r w:rsidRPr="007A79FF">
              <w:rPr>
                <w:rFonts w:ascii="Calibri" w:eastAsia="Times New Roman" w:hAnsi="Calibri" w:cs="Calibri" w:hint="cs"/>
                <w:sz w:val="24"/>
                <w:szCs w:val="24"/>
                <w:rtl/>
                <w:lang w:bidi="ar-SA"/>
              </w:rPr>
              <w:t>β</w:t>
            </w:r>
            <w:r w:rsidRPr="007A79FF">
              <w:rPr>
                <w:rFonts w:ascii="Times New Roman" w:eastAsia="Times New Roman" w:hAnsi="Times New Roman" w:cs="2  Mitra" w:hint="cs"/>
                <w:sz w:val="24"/>
                <w:szCs w:val="24"/>
                <w:rtl/>
                <w:lang w:bidi="ar-SA"/>
              </w:rPr>
              <w:t>)</w:t>
            </w:r>
          </w:p>
        </w:tc>
        <w:tc>
          <w:tcPr>
            <w:tcW w:w="1816" w:type="dxa"/>
            <w:vAlign w:val="center"/>
          </w:tcPr>
          <w:p w14:paraId="52E70C68" w14:textId="77777777" w:rsidR="001A3249" w:rsidRPr="007A79FF" w:rsidRDefault="001A3249" w:rsidP="00C163C5">
            <w:pPr>
              <w:tabs>
                <w:tab w:val="center" w:pos="4680"/>
              </w:tabs>
              <w:spacing w:after="0" w:line="240" w:lineRule="auto"/>
              <w:jc w:val="center"/>
              <w:rPr>
                <w:rFonts w:ascii="Times New Roman" w:eastAsia="Times New Roman" w:hAnsi="Times New Roman" w:cs="2  Mitra"/>
                <w:i/>
                <w:sz w:val="24"/>
                <w:szCs w:val="24"/>
                <w:rtl/>
                <w:lang w:bidi="ar-SA"/>
              </w:rPr>
            </w:pPr>
            <w:r w:rsidRPr="007A79FF">
              <w:rPr>
                <w:rFonts w:ascii="Times New Roman" w:eastAsia="Times New Roman" w:hAnsi="Times New Roman" w:cs="2  Mitra" w:hint="cs"/>
                <w:i/>
                <w:sz w:val="24"/>
                <w:szCs w:val="24"/>
                <w:rtl/>
                <w:lang w:bidi="ar-SA"/>
              </w:rPr>
              <w:t>معنادار</w:t>
            </w:r>
          </w:p>
        </w:tc>
      </w:tr>
      <w:bookmarkEnd w:id="31"/>
    </w:tbl>
    <w:p w14:paraId="4C3D242D" w14:textId="77777777" w:rsidR="001A3249" w:rsidRPr="007A79FF" w:rsidRDefault="001A3249" w:rsidP="001A3249">
      <w:pPr>
        <w:tabs>
          <w:tab w:val="center" w:pos="4680"/>
        </w:tabs>
        <w:rPr>
          <w:rFonts w:ascii="Times New Roman" w:eastAsia="Times New Roman" w:hAnsi="Times New Roman" w:cs="2  Mitra"/>
          <w:sz w:val="24"/>
          <w:szCs w:val="24"/>
          <w:rtl/>
        </w:rPr>
      </w:pPr>
    </w:p>
    <w:p w14:paraId="39464557" w14:textId="1924B01F" w:rsidR="001A3249" w:rsidRDefault="001A3249" w:rsidP="001A3249">
      <w:pPr>
        <w:tabs>
          <w:tab w:val="center" w:pos="4680"/>
        </w:tabs>
        <w:jc w:val="both"/>
        <w:rPr>
          <w:rFonts w:ascii="Times New Roman" w:eastAsia="Times New Roman" w:hAnsi="Times New Roman" w:cs="2  Mitra"/>
          <w:sz w:val="24"/>
          <w:szCs w:val="24"/>
          <w:rtl/>
          <w:lang w:bidi="ar-SA"/>
        </w:rPr>
      </w:pPr>
      <w:r w:rsidRPr="007A79FF">
        <w:rPr>
          <w:rFonts w:ascii="Times New Roman" w:eastAsia="Times New Roman" w:hAnsi="Times New Roman" w:cs="2  Mitra"/>
          <w:sz w:val="24"/>
          <w:szCs w:val="24"/>
          <w:rtl/>
          <w:lang w:bidi="ar-SA"/>
        </w:rPr>
        <w:t>برا</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sz w:val="24"/>
          <w:szCs w:val="24"/>
          <w:rtl/>
          <w:lang w:bidi="ar-SA"/>
        </w:rPr>
        <w:t xml:space="preserve"> بررس</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sz w:val="24"/>
          <w:szCs w:val="24"/>
          <w:rtl/>
          <w:lang w:bidi="ar-SA"/>
        </w:rPr>
        <w:t xml:space="preserve"> فرض</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hint="eastAsia"/>
          <w:sz w:val="24"/>
          <w:szCs w:val="24"/>
          <w:rtl/>
          <w:lang w:bidi="ar-SA"/>
        </w:rPr>
        <w:t>ه‌ها</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sz w:val="24"/>
          <w:szCs w:val="24"/>
          <w:rtl/>
          <w:lang w:bidi="ar-SA"/>
        </w:rPr>
        <w:t xml:space="preserve"> مستق</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hint="eastAsia"/>
          <w:sz w:val="24"/>
          <w:szCs w:val="24"/>
          <w:rtl/>
          <w:lang w:bidi="ar-SA"/>
        </w:rPr>
        <w:t>م</w:t>
      </w:r>
      <w:r w:rsidRPr="007A79FF">
        <w:rPr>
          <w:rFonts w:ascii="Times New Roman" w:eastAsia="Times New Roman" w:hAnsi="Times New Roman" w:cs="2  Mitra"/>
          <w:sz w:val="24"/>
          <w:szCs w:val="24"/>
          <w:rtl/>
          <w:lang w:bidi="ar-SA"/>
        </w:rPr>
        <w:t xml:space="preserve"> پژوهش، ضرا</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hint="eastAsia"/>
          <w:sz w:val="24"/>
          <w:szCs w:val="24"/>
          <w:rtl/>
          <w:lang w:bidi="ar-SA"/>
        </w:rPr>
        <w:t>ب</w:t>
      </w:r>
      <w:r w:rsidRPr="007A79FF">
        <w:rPr>
          <w:rFonts w:ascii="Times New Roman" w:eastAsia="Times New Roman" w:hAnsi="Times New Roman" w:cs="2  Mitra"/>
          <w:sz w:val="24"/>
          <w:szCs w:val="24"/>
          <w:rtl/>
          <w:lang w:bidi="ar-SA"/>
        </w:rPr>
        <w:t xml:space="preserve"> مس</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hint="eastAsia"/>
          <w:sz w:val="24"/>
          <w:szCs w:val="24"/>
          <w:rtl/>
          <w:lang w:bidi="ar-SA"/>
        </w:rPr>
        <w:t>ر</w:t>
      </w:r>
      <w:r w:rsidRPr="007A79FF">
        <w:rPr>
          <w:rFonts w:ascii="Times New Roman" w:eastAsia="Times New Roman" w:hAnsi="Times New Roman" w:cs="2  Mitra"/>
          <w:sz w:val="24"/>
          <w:szCs w:val="24"/>
          <w:rtl/>
          <w:lang w:bidi="ar-SA"/>
        </w:rPr>
        <w:t xml:space="preserve"> استاندارد، مقدار </w:t>
      </w:r>
      <w:r w:rsidRPr="007A79FF">
        <w:rPr>
          <w:rFonts w:ascii="Times New Roman" w:eastAsia="Times New Roman" w:hAnsi="Times New Roman" w:cs="2  Mitra"/>
          <w:sz w:val="24"/>
          <w:szCs w:val="24"/>
        </w:rPr>
        <w:t>t</w:t>
      </w:r>
      <w:r w:rsidRPr="007A79FF">
        <w:rPr>
          <w:rFonts w:ascii="Times New Roman" w:eastAsia="Times New Roman" w:hAnsi="Times New Roman" w:cs="2  Mitra"/>
          <w:sz w:val="24"/>
          <w:szCs w:val="24"/>
          <w:rtl/>
          <w:lang w:bidi="ar-SA"/>
        </w:rPr>
        <w:t xml:space="preserve"> و سطح معنادار</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sz w:val="24"/>
          <w:szCs w:val="24"/>
          <w:rtl/>
          <w:lang w:bidi="ar-SA"/>
        </w:rPr>
        <w:t xml:space="preserve"> هر مس</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hint="eastAsia"/>
          <w:sz w:val="24"/>
          <w:szCs w:val="24"/>
          <w:rtl/>
          <w:lang w:bidi="ar-SA"/>
        </w:rPr>
        <w:t>ر</w:t>
      </w:r>
      <w:r w:rsidRPr="007A79FF">
        <w:rPr>
          <w:rFonts w:ascii="Times New Roman" w:eastAsia="Times New Roman" w:hAnsi="Times New Roman" w:cs="2  Mitra"/>
          <w:sz w:val="24"/>
          <w:szCs w:val="24"/>
          <w:rtl/>
          <w:lang w:bidi="ar-SA"/>
        </w:rPr>
        <w:t xml:space="preserve"> بررس</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sz w:val="24"/>
          <w:szCs w:val="24"/>
          <w:rtl/>
          <w:lang w:bidi="ar-SA"/>
        </w:rPr>
        <w:t xml:space="preserve"> شد. نتا</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hint="eastAsia"/>
          <w:sz w:val="24"/>
          <w:szCs w:val="24"/>
          <w:rtl/>
          <w:lang w:bidi="ar-SA"/>
        </w:rPr>
        <w:t>ج</w:t>
      </w:r>
      <w:r w:rsidRPr="007A79FF">
        <w:rPr>
          <w:rFonts w:ascii="Times New Roman" w:eastAsia="Times New Roman" w:hAnsi="Times New Roman" w:cs="2  Mitra"/>
          <w:sz w:val="24"/>
          <w:szCs w:val="24"/>
          <w:rtl/>
          <w:lang w:bidi="ar-SA"/>
        </w:rPr>
        <w:t xml:space="preserve"> نشان داد که تجارب آس</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hint="eastAsia"/>
          <w:sz w:val="24"/>
          <w:szCs w:val="24"/>
          <w:rtl/>
          <w:lang w:bidi="ar-SA"/>
        </w:rPr>
        <w:t>ب‌زا</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sz w:val="24"/>
          <w:szCs w:val="24"/>
          <w:rtl/>
          <w:lang w:bidi="ar-SA"/>
        </w:rPr>
        <w:t xml:space="preserve"> دوران کودک</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sz w:val="24"/>
          <w:szCs w:val="24"/>
          <w:rtl/>
          <w:lang w:bidi="ar-SA"/>
        </w:rPr>
        <w:t xml:space="preserve"> اثر مثبت و معنادار</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sz w:val="24"/>
          <w:szCs w:val="24"/>
          <w:rtl/>
          <w:lang w:bidi="ar-SA"/>
        </w:rPr>
        <w:t xml:space="preserve"> بر افکار خودکش</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sz w:val="24"/>
          <w:szCs w:val="24"/>
          <w:rtl/>
          <w:lang w:bidi="ar-SA"/>
        </w:rPr>
        <w:t xml:space="preserve"> و ناام</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hint="eastAsia"/>
          <w:sz w:val="24"/>
          <w:szCs w:val="24"/>
          <w:rtl/>
          <w:lang w:bidi="ar-SA"/>
        </w:rPr>
        <w:t>د</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sz w:val="24"/>
          <w:szCs w:val="24"/>
          <w:rtl/>
          <w:lang w:bidi="ar-SA"/>
        </w:rPr>
        <w:t xml:space="preserve"> شناخت</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sz w:val="24"/>
          <w:szCs w:val="24"/>
          <w:rtl/>
          <w:lang w:bidi="ar-SA"/>
        </w:rPr>
        <w:t xml:space="preserve"> دارد و اثر آن بر تحمل پر</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hint="eastAsia"/>
          <w:sz w:val="24"/>
          <w:szCs w:val="24"/>
          <w:rtl/>
          <w:lang w:bidi="ar-SA"/>
        </w:rPr>
        <w:t>شان</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sz w:val="24"/>
          <w:szCs w:val="24"/>
          <w:rtl/>
          <w:lang w:bidi="ar-SA"/>
        </w:rPr>
        <w:t xml:space="preserve"> منف</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sz w:val="24"/>
          <w:szCs w:val="24"/>
          <w:rtl/>
          <w:lang w:bidi="ar-SA"/>
        </w:rPr>
        <w:t xml:space="preserve"> و معنادار است. همچن</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hint="eastAsia"/>
          <w:sz w:val="24"/>
          <w:szCs w:val="24"/>
          <w:rtl/>
          <w:lang w:bidi="ar-SA"/>
        </w:rPr>
        <w:t>ن،</w:t>
      </w:r>
      <w:r w:rsidRPr="007A79FF">
        <w:rPr>
          <w:rFonts w:ascii="Times New Roman" w:eastAsia="Times New Roman" w:hAnsi="Times New Roman" w:cs="2  Mitra"/>
          <w:sz w:val="24"/>
          <w:szCs w:val="24"/>
          <w:rtl/>
          <w:lang w:bidi="ar-SA"/>
        </w:rPr>
        <w:t xml:space="preserve"> دش</w:t>
      </w:r>
      <w:r w:rsidRPr="007A79FF">
        <w:rPr>
          <w:rFonts w:ascii="Times New Roman" w:eastAsia="Times New Roman" w:hAnsi="Times New Roman" w:cs="2  Mitra" w:hint="eastAsia"/>
          <w:sz w:val="24"/>
          <w:szCs w:val="24"/>
          <w:rtl/>
          <w:lang w:bidi="ar-SA"/>
        </w:rPr>
        <w:t>وار</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sz w:val="24"/>
          <w:szCs w:val="24"/>
          <w:rtl/>
          <w:lang w:bidi="ar-SA"/>
        </w:rPr>
        <w:t xml:space="preserve"> در تنظ</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hint="eastAsia"/>
          <w:sz w:val="24"/>
          <w:szCs w:val="24"/>
          <w:rtl/>
          <w:lang w:bidi="ar-SA"/>
        </w:rPr>
        <w:t>م</w:t>
      </w:r>
      <w:r w:rsidRPr="007A79FF">
        <w:rPr>
          <w:rFonts w:ascii="Times New Roman" w:eastAsia="Times New Roman" w:hAnsi="Times New Roman" w:cs="2  Mitra"/>
          <w:sz w:val="24"/>
          <w:szCs w:val="24"/>
          <w:rtl/>
          <w:lang w:bidi="ar-SA"/>
        </w:rPr>
        <w:t xml:space="preserve"> ه</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hint="eastAsia"/>
          <w:sz w:val="24"/>
          <w:szCs w:val="24"/>
          <w:rtl/>
          <w:lang w:bidi="ar-SA"/>
        </w:rPr>
        <w:t>جان</w:t>
      </w:r>
      <w:r w:rsidRPr="007A79FF">
        <w:rPr>
          <w:rFonts w:ascii="Times New Roman" w:eastAsia="Times New Roman" w:hAnsi="Times New Roman" w:cs="2  Mitra"/>
          <w:sz w:val="24"/>
          <w:szCs w:val="24"/>
          <w:rtl/>
          <w:lang w:bidi="ar-SA"/>
        </w:rPr>
        <w:t xml:space="preserve"> اثر مثبت و معنادار</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sz w:val="24"/>
          <w:szCs w:val="24"/>
          <w:rtl/>
          <w:lang w:bidi="ar-SA"/>
        </w:rPr>
        <w:t xml:space="preserve"> بر ناام</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hint="eastAsia"/>
          <w:sz w:val="24"/>
          <w:szCs w:val="24"/>
          <w:rtl/>
          <w:lang w:bidi="ar-SA"/>
        </w:rPr>
        <w:t>د</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sz w:val="24"/>
          <w:szCs w:val="24"/>
          <w:rtl/>
          <w:lang w:bidi="ar-SA"/>
        </w:rPr>
        <w:t xml:space="preserve"> شناخت</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sz w:val="24"/>
          <w:szCs w:val="24"/>
          <w:rtl/>
          <w:lang w:bidi="ar-SA"/>
        </w:rPr>
        <w:t xml:space="preserve"> و اثر منف</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sz w:val="24"/>
          <w:szCs w:val="24"/>
          <w:rtl/>
          <w:lang w:bidi="ar-SA"/>
        </w:rPr>
        <w:t xml:space="preserve"> و معنادار</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sz w:val="24"/>
          <w:szCs w:val="24"/>
          <w:rtl/>
          <w:lang w:bidi="ar-SA"/>
        </w:rPr>
        <w:t xml:space="preserve"> بر تحمل پر</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hint="eastAsia"/>
          <w:sz w:val="24"/>
          <w:szCs w:val="24"/>
          <w:rtl/>
          <w:lang w:bidi="ar-SA"/>
        </w:rPr>
        <w:t>شان</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sz w:val="24"/>
          <w:szCs w:val="24"/>
          <w:rtl/>
          <w:lang w:bidi="ar-SA"/>
        </w:rPr>
        <w:t xml:space="preserve"> نشان داد. افزون بر ا</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hint="eastAsia"/>
          <w:sz w:val="24"/>
          <w:szCs w:val="24"/>
          <w:rtl/>
          <w:lang w:bidi="ar-SA"/>
        </w:rPr>
        <w:t>ن،</w:t>
      </w:r>
      <w:r w:rsidRPr="007A79FF">
        <w:rPr>
          <w:rFonts w:ascii="Times New Roman" w:eastAsia="Times New Roman" w:hAnsi="Times New Roman" w:cs="2  Mitra"/>
          <w:sz w:val="24"/>
          <w:szCs w:val="24"/>
          <w:rtl/>
          <w:lang w:bidi="ar-SA"/>
        </w:rPr>
        <w:t xml:space="preserve"> ناام</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hint="eastAsia"/>
          <w:sz w:val="24"/>
          <w:szCs w:val="24"/>
          <w:rtl/>
          <w:lang w:bidi="ar-SA"/>
        </w:rPr>
        <w:t>د</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sz w:val="24"/>
          <w:szCs w:val="24"/>
          <w:rtl/>
          <w:lang w:bidi="ar-SA"/>
        </w:rPr>
        <w:t xml:space="preserve"> شناخت</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sz w:val="24"/>
          <w:szCs w:val="24"/>
          <w:rtl/>
          <w:lang w:bidi="ar-SA"/>
        </w:rPr>
        <w:t xml:space="preserve"> به‌طور مثبت و معنادار افکار خودکش</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sz w:val="24"/>
          <w:szCs w:val="24"/>
          <w:rtl/>
          <w:lang w:bidi="ar-SA"/>
        </w:rPr>
        <w:t xml:space="preserve"> را پ</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hint="eastAsia"/>
          <w:sz w:val="24"/>
          <w:szCs w:val="24"/>
          <w:rtl/>
          <w:lang w:bidi="ar-SA"/>
        </w:rPr>
        <w:t>ش‌ب</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hint="eastAsia"/>
          <w:sz w:val="24"/>
          <w:szCs w:val="24"/>
          <w:rtl/>
          <w:lang w:bidi="ar-SA"/>
        </w:rPr>
        <w:t>ن</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sz w:val="24"/>
          <w:szCs w:val="24"/>
          <w:rtl/>
          <w:lang w:bidi="ar-SA"/>
        </w:rPr>
        <w:t xml:space="preserve"> کرد.</w:t>
      </w:r>
      <w:r w:rsidRPr="007A79FF">
        <w:rPr>
          <w:rFonts w:ascii="Times New Roman" w:eastAsia="Times New Roman" w:hAnsi="Times New Roman" w:cs="2  Mitra" w:hint="cs"/>
          <w:sz w:val="24"/>
          <w:szCs w:val="24"/>
          <w:rtl/>
          <w:lang w:bidi="ar-SA"/>
        </w:rPr>
        <w:t xml:space="preserve"> </w:t>
      </w:r>
      <w:r w:rsidRPr="007A79FF">
        <w:rPr>
          <w:rFonts w:ascii="Times New Roman" w:eastAsia="Times New Roman" w:hAnsi="Times New Roman" w:cs="2  Mitra" w:hint="eastAsia"/>
          <w:sz w:val="24"/>
          <w:szCs w:val="24"/>
          <w:rtl/>
          <w:lang w:bidi="ar-SA"/>
        </w:rPr>
        <w:t>در</w:t>
      </w:r>
      <w:r w:rsidRPr="007A79FF">
        <w:rPr>
          <w:rFonts w:ascii="Times New Roman" w:eastAsia="Times New Roman" w:hAnsi="Times New Roman" w:cs="2  Mitra"/>
          <w:sz w:val="24"/>
          <w:szCs w:val="24"/>
          <w:rtl/>
          <w:lang w:bidi="ar-SA"/>
        </w:rPr>
        <w:t xml:space="preserve"> مقابل، اثر مستق</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hint="eastAsia"/>
          <w:sz w:val="24"/>
          <w:szCs w:val="24"/>
          <w:rtl/>
          <w:lang w:bidi="ar-SA"/>
        </w:rPr>
        <w:t>م</w:t>
      </w:r>
      <w:r w:rsidRPr="007A79FF">
        <w:rPr>
          <w:rFonts w:ascii="Times New Roman" w:eastAsia="Times New Roman" w:hAnsi="Times New Roman" w:cs="2  Mitra"/>
          <w:sz w:val="24"/>
          <w:szCs w:val="24"/>
          <w:rtl/>
          <w:lang w:bidi="ar-SA"/>
        </w:rPr>
        <w:t xml:space="preserve"> تحمل پر</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hint="eastAsia"/>
          <w:sz w:val="24"/>
          <w:szCs w:val="24"/>
          <w:rtl/>
          <w:lang w:bidi="ar-SA"/>
        </w:rPr>
        <w:t>شان</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sz w:val="24"/>
          <w:szCs w:val="24"/>
          <w:rtl/>
          <w:lang w:bidi="ar-SA"/>
        </w:rPr>
        <w:t xml:space="preserve"> بر افکار خودکش</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sz w:val="24"/>
          <w:szCs w:val="24"/>
          <w:rtl/>
          <w:lang w:bidi="ar-SA"/>
        </w:rPr>
        <w:t xml:space="preserve"> در سطح </w:t>
      </w:r>
      <w:r w:rsidRPr="007A79FF">
        <w:rPr>
          <w:rFonts w:ascii="Times New Roman" w:eastAsia="Times New Roman" w:hAnsi="Times New Roman" w:cs="2  Mitra" w:hint="cs"/>
          <w:sz w:val="24"/>
          <w:szCs w:val="24"/>
          <w:rtl/>
        </w:rPr>
        <w:t>5</w:t>
      </w:r>
      <w:r w:rsidRPr="007A79FF">
        <w:rPr>
          <w:rFonts w:ascii="Times New Roman" w:eastAsia="Times New Roman" w:hAnsi="Times New Roman" w:cs="2  Mitra"/>
          <w:sz w:val="24"/>
          <w:szCs w:val="24"/>
          <w:rtl/>
        </w:rPr>
        <w:t>/۰</w:t>
      </w:r>
      <w:r w:rsidRPr="007A79FF">
        <w:rPr>
          <w:rFonts w:ascii="Times New Roman" w:eastAsia="Times New Roman" w:hAnsi="Times New Roman" w:cs="2  Mitra"/>
          <w:sz w:val="24"/>
          <w:szCs w:val="24"/>
          <w:rtl/>
          <w:lang w:bidi="ar-SA"/>
        </w:rPr>
        <w:t xml:space="preserve"> معنادار نبود. بنابرا</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hint="eastAsia"/>
          <w:sz w:val="24"/>
          <w:szCs w:val="24"/>
          <w:rtl/>
          <w:lang w:bidi="ar-SA"/>
        </w:rPr>
        <w:t>ن،</w:t>
      </w:r>
      <w:r w:rsidRPr="007A79FF">
        <w:rPr>
          <w:rFonts w:ascii="Times New Roman" w:eastAsia="Times New Roman" w:hAnsi="Times New Roman" w:cs="2  Mitra"/>
          <w:sz w:val="24"/>
          <w:szCs w:val="24"/>
          <w:rtl/>
          <w:lang w:bidi="ar-SA"/>
        </w:rPr>
        <w:t xml:space="preserve"> از م</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hint="eastAsia"/>
          <w:sz w:val="24"/>
          <w:szCs w:val="24"/>
          <w:rtl/>
          <w:lang w:bidi="ar-SA"/>
        </w:rPr>
        <w:t>ان</w:t>
      </w:r>
      <w:r w:rsidRPr="007A79FF">
        <w:rPr>
          <w:rFonts w:ascii="Times New Roman" w:eastAsia="Times New Roman" w:hAnsi="Times New Roman" w:cs="2  Mitra"/>
          <w:sz w:val="24"/>
          <w:szCs w:val="24"/>
          <w:rtl/>
          <w:lang w:bidi="ar-SA"/>
        </w:rPr>
        <w:t xml:space="preserve"> فرض</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hint="eastAsia"/>
          <w:sz w:val="24"/>
          <w:szCs w:val="24"/>
          <w:rtl/>
          <w:lang w:bidi="ar-SA"/>
        </w:rPr>
        <w:t>ه‌ها</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sz w:val="24"/>
          <w:szCs w:val="24"/>
          <w:rtl/>
          <w:lang w:bidi="ar-SA"/>
        </w:rPr>
        <w:t xml:space="preserve"> مستق</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hint="eastAsia"/>
          <w:sz w:val="24"/>
          <w:szCs w:val="24"/>
          <w:rtl/>
          <w:lang w:bidi="ar-SA"/>
        </w:rPr>
        <w:t>م</w:t>
      </w:r>
      <w:r w:rsidRPr="007A79FF">
        <w:rPr>
          <w:rFonts w:ascii="Times New Roman" w:eastAsia="Times New Roman" w:hAnsi="Times New Roman" w:cs="2  Mitra"/>
          <w:sz w:val="24"/>
          <w:szCs w:val="24"/>
          <w:rtl/>
          <w:lang w:bidi="ar-SA"/>
        </w:rPr>
        <w:t xml:space="preserve"> پژوهش، </w:t>
      </w:r>
      <w:r w:rsidRPr="007A79FF">
        <w:rPr>
          <w:rFonts w:ascii="Times New Roman" w:eastAsia="Times New Roman" w:hAnsi="Times New Roman" w:cs="2  Mitra" w:hint="cs"/>
          <w:sz w:val="24"/>
          <w:szCs w:val="24"/>
          <w:rtl/>
          <w:lang w:bidi="ar-SA"/>
        </w:rPr>
        <w:t>هفت</w:t>
      </w:r>
      <w:r w:rsidRPr="007A79FF">
        <w:rPr>
          <w:rFonts w:ascii="Times New Roman" w:eastAsia="Times New Roman" w:hAnsi="Times New Roman" w:cs="2  Mitra"/>
          <w:sz w:val="24"/>
          <w:szCs w:val="24"/>
          <w:rtl/>
          <w:lang w:bidi="ar-SA"/>
        </w:rPr>
        <w:t xml:space="preserve"> فرض</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hint="eastAsia"/>
          <w:sz w:val="24"/>
          <w:szCs w:val="24"/>
          <w:rtl/>
          <w:lang w:bidi="ar-SA"/>
        </w:rPr>
        <w:t>ه</w:t>
      </w:r>
      <w:r w:rsidRPr="007A79FF">
        <w:rPr>
          <w:rFonts w:ascii="Times New Roman" w:eastAsia="Times New Roman" w:hAnsi="Times New Roman" w:cs="2  Mitra"/>
          <w:sz w:val="24"/>
          <w:szCs w:val="24"/>
          <w:rtl/>
          <w:lang w:bidi="ar-SA"/>
        </w:rPr>
        <w:t xml:space="preserve"> تأ</w:t>
      </w:r>
      <w:r w:rsidRPr="007A79FF">
        <w:rPr>
          <w:rFonts w:ascii="Times New Roman" w:eastAsia="Times New Roman" w:hAnsi="Times New Roman" w:cs="2  Mitra" w:hint="cs"/>
          <w:sz w:val="24"/>
          <w:szCs w:val="24"/>
          <w:rtl/>
          <w:lang w:bidi="ar-SA"/>
        </w:rPr>
        <w:t>یی</w:t>
      </w:r>
      <w:r w:rsidRPr="007A79FF">
        <w:rPr>
          <w:rFonts w:ascii="Times New Roman" w:eastAsia="Times New Roman" w:hAnsi="Times New Roman" w:cs="2  Mitra" w:hint="eastAsia"/>
          <w:sz w:val="24"/>
          <w:szCs w:val="24"/>
          <w:rtl/>
          <w:lang w:bidi="ar-SA"/>
        </w:rPr>
        <w:t>د</w:t>
      </w:r>
      <w:r w:rsidRPr="007A79FF">
        <w:rPr>
          <w:rFonts w:ascii="Times New Roman" w:eastAsia="Times New Roman" w:hAnsi="Times New Roman" w:cs="2  Mitra"/>
          <w:sz w:val="24"/>
          <w:szCs w:val="24"/>
          <w:rtl/>
          <w:lang w:bidi="ar-SA"/>
        </w:rPr>
        <w:t xml:space="preserve"> و </w:t>
      </w:r>
      <w:r w:rsidRPr="007A79FF">
        <w:rPr>
          <w:rFonts w:ascii="Times New Roman" w:eastAsia="Times New Roman" w:hAnsi="Times New Roman" w:cs="2  Mitra" w:hint="cs"/>
          <w:sz w:val="24"/>
          <w:szCs w:val="24"/>
          <w:rtl/>
          <w:lang w:bidi="ar-SA"/>
        </w:rPr>
        <w:t>یک</w:t>
      </w:r>
      <w:r w:rsidRPr="007A79FF">
        <w:rPr>
          <w:rFonts w:ascii="Times New Roman" w:eastAsia="Times New Roman" w:hAnsi="Times New Roman" w:cs="2  Mitra"/>
          <w:sz w:val="24"/>
          <w:szCs w:val="24"/>
          <w:rtl/>
          <w:lang w:bidi="ar-SA"/>
        </w:rPr>
        <w:t xml:space="preserve"> فرض</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hint="eastAsia"/>
          <w:sz w:val="24"/>
          <w:szCs w:val="24"/>
          <w:rtl/>
          <w:lang w:bidi="ar-SA"/>
        </w:rPr>
        <w:t>ه</w:t>
      </w:r>
      <w:r w:rsidRPr="007A79FF">
        <w:rPr>
          <w:rFonts w:ascii="Times New Roman" w:eastAsia="Times New Roman" w:hAnsi="Times New Roman" w:cs="2  Mitra"/>
          <w:sz w:val="24"/>
          <w:szCs w:val="24"/>
          <w:rtl/>
          <w:lang w:bidi="ar-SA"/>
        </w:rPr>
        <w:t xml:space="preserve"> رد شد.</w:t>
      </w:r>
    </w:p>
    <w:p w14:paraId="3A358FD3" w14:textId="77777777" w:rsidR="00D13FE5" w:rsidRPr="007A79FF" w:rsidRDefault="00D13FE5" w:rsidP="001A3249">
      <w:pPr>
        <w:tabs>
          <w:tab w:val="center" w:pos="4680"/>
        </w:tabs>
        <w:jc w:val="both"/>
        <w:rPr>
          <w:rFonts w:ascii="Times New Roman" w:eastAsia="Times New Roman" w:hAnsi="Times New Roman" w:cs="2  Mitra"/>
          <w:sz w:val="24"/>
          <w:szCs w:val="24"/>
          <w:rtl/>
          <w:lang w:bidi="ar-SA"/>
        </w:rPr>
      </w:pPr>
    </w:p>
    <w:p w14:paraId="57DEF472" w14:textId="0D31CC5D" w:rsidR="001A3249" w:rsidRPr="007A79FF" w:rsidRDefault="001A3249" w:rsidP="001A3249">
      <w:pPr>
        <w:tabs>
          <w:tab w:val="center" w:pos="4680"/>
        </w:tabs>
        <w:jc w:val="both"/>
        <w:rPr>
          <w:rFonts w:ascii="Times New Roman" w:eastAsia="Times New Roman" w:hAnsi="Times New Roman" w:cs="2  Mitra"/>
          <w:b/>
          <w:bCs/>
          <w:sz w:val="24"/>
          <w:szCs w:val="24"/>
        </w:rPr>
      </w:pPr>
      <w:r w:rsidRPr="007A79FF">
        <w:rPr>
          <w:rFonts w:ascii="Times New Roman" w:eastAsia="Times New Roman" w:hAnsi="Times New Roman" w:cs="2  Mitra" w:hint="cs"/>
          <w:b/>
          <w:bCs/>
          <w:sz w:val="24"/>
          <w:szCs w:val="24"/>
          <w:rtl/>
          <w:lang w:bidi="ar-SA"/>
        </w:rPr>
        <w:lastRenderedPageBreak/>
        <w:t xml:space="preserve">بررسی نقش میانجی ناامیدی شناختی و تحمل پریشانی </w:t>
      </w:r>
    </w:p>
    <w:p w14:paraId="211FC787" w14:textId="4C7C62F8" w:rsidR="009A2524" w:rsidRPr="007A79FF" w:rsidRDefault="001A3249" w:rsidP="009A2524">
      <w:pPr>
        <w:tabs>
          <w:tab w:val="center" w:pos="4680"/>
        </w:tabs>
        <w:jc w:val="both"/>
        <w:rPr>
          <w:rFonts w:ascii="Times New Roman" w:eastAsia="Times New Roman" w:hAnsi="Times New Roman" w:cs="2  Mitra"/>
          <w:sz w:val="24"/>
          <w:szCs w:val="24"/>
          <w:rtl/>
        </w:rPr>
        <w:sectPr w:rsidR="009A2524" w:rsidRPr="007A79FF" w:rsidSect="000A5AD1">
          <w:footnotePr>
            <w:numRestart w:val="eachPage"/>
          </w:footnotePr>
          <w:type w:val="continuous"/>
          <w:pgSz w:w="12240" w:h="15840"/>
          <w:pgMar w:top="1440" w:right="1440" w:bottom="1440" w:left="1440" w:header="720" w:footer="720" w:gutter="0"/>
          <w:cols w:space="720"/>
          <w:bidi/>
          <w:docGrid w:linePitch="360"/>
        </w:sectPr>
      </w:pPr>
      <w:r w:rsidRPr="007A79FF">
        <w:rPr>
          <w:rFonts w:ascii="Times New Roman" w:eastAsia="Times New Roman" w:hAnsi="Times New Roman" w:cs="2  Mitra"/>
          <w:sz w:val="24"/>
          <w:szCs w:val="24"/>
          <w:rtl/>
          <w:lang w:bidi="ar-SA"/>
        </w:rPr>
        <w:t>به‌منظور بررس</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sz w:val="24"/>
          <w:szCs w:val="24"/>
          <w:rtl/>
          <w:lang w:bidi="ar-SA"/>
        </w:rPr>
        <w:t xml:space="preserve"> نقش م</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hint="eastAsia"/>
          <w:sz w:val="24"/>
          <w:szCs w:val="24"/>
          <w:rtl/>
          <w:lang w:bidi="ar-SA"/>
        </w:rPr>
        <w:t>انج</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sz w:val="24"/>
          <w:szCs w:val="24"/>
          <w:rtl/>
          <w:lang w:bidi="ar-SA"/>
        </w:rPr>
        <w:t xml:space="preserve"> ناام</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hint="eastAsia"/>
          <w:sz w:val="24"/>
          <w:szCs w:val="24"/>
          <w:rtl/>
          <w:lang w:bidi="ar-SA"/>
        </w:rPr>
        <w:t>د</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sz w:val="24"/>
          <w:szCs w:val="24"/>
          <w:rtl/>
          <w:lang w:bidi="ar-SA"/>
        </w:rPr>
        <w:t xml:space="preserve"> شناخت</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sz w:val="24"/>
          <w:szCs w:val="24"/>
          <w:rtl/>
          <w:lang w:bidi="ar-SA"/>
        </w:rPr>
        <w:t xml:space="preserve"> و تحمل پر</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hint="eastAsia"/>
          <w:sz w:val="24"/>
          <w:szCs w:val="24"/>
          <w:rtl/>
          <w:lang w:bidi="ar-SA"/>
        </w:rPr>
        <w:t>شان</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sz w:val="24"/>
          <w:szCs w:val="24"/>
          <w:rtl/>
          <w:lang w:bidi="ar-SA"/>
        </w:rPr>
        <w:t xml:space="preserve"> در رابطه ب</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hint="eastAsia"/>
          <w:sz w:val="24"/>
          <w:szCs w:val="24"/>
          <w:rtl/>
          <w:lang w:bidi="ar-SA"/>
        </w:rPr>
        <w:t>ن</w:t>
      </w:r>
      <w:r w:rsidRPr="007A79FF">
        <w:rPr>
          <w:rFonts w:ascii="Times New Roman" w:eastAsia="Times New Roman" w:hAnsi="Times New Roman" w:cs="2  Mitra"/>
          <w:sz w:val="24"/>
          <w:szCs w:val="24"/>
          <w:rtl/>
          <w:lang w:bidi="ar-SA"/>
        </w:rPr>
        <w:t xml:space="preserve"> تجارب آس</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hint="eastAsia"/>
          <w:sz w:val="24"/>
          <w:szCs w:val="24"/>
          <w:rtl/>
          <w:lang w:bidi="ar-SA"/>
        </w:rPr>
        <w:t>ب‌زا</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sz w:val="24"/>
          <w:szCs w:val="24"/>
          <w:rtl/>
          <w:lang w:bidi="ar-SA"/>
        </w:rPr>
        <w:t xml:space="preserve"> دوران کودک</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sz w:val="24"/>
          <w:szCs w:val="24"/>
          <w:rtl/>
          <w:lang w:bidi="ar-SA"/>
        </w:rPr>
        <w:t xml:space="preserve"> و دشوار</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sz w:val="24"/>
          <w:szCs w:val="24"/>
          <w:rtl/>
          <w:lang w:bidi="ar-SA"/>
        </w:rPr>
        <w:t xml:space="preserve"> در تنظ</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hint="eastAsia"/>
          <w:sz w:val="24"/>
          <w:szCs w:val="24"/>
          <w:rtl/>
          <w:lang w:bidi="ar-SA"/>
        </w:rPr>
        <w:t>م</w:t>
      </w:r>
      <w:r w:rsidRPr="007A79FF">
        <w:rPr>
          <w:rFonts w:ascii="Times New Roman" w:eastAsia="Times New Roman" w:hAnsi="Times New Roman" w:cs="2  Mitra"/>
          <w:sz w:val="24"/>
          <w:szCs w:val="24"/>
          <w:rtl/>
          <w:lang w:bidi="ar-SA"/>
        </w:rPr>
        <w:t xml:space="preserve"> ه</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hint="eastAsia"/>
          <w:sz w:val="24"/>
          <w:szCs w:val="24"/>
          <w:rtl/>
          <w:lang w:bidi="ar-SA"/>
        </w:rPr>
        <w:t>جان</w:t>
      </w:r>
      <w:r w:rsidRPr="007A79FF">
        <w:rPr>
          <w:rFonts w:ascii="Times New Roman" w:eastAsia="Times New Roman" w:hAnsi="Times New Roman" w:cs="2  Mitra"/>
          <w:sz w:val="24"/>
          <w:szCs w:val="24"/>
          <w:rtl/>
          <w:lang w:bidi="ar-SA"/>
        </w:rPr>
        <w:t xml:space="preserve"> با افکار خودکش</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hint="eastAsia"/>
          <w:sz w:val="24"/>
          <w:szCs w:val="24"/>
          <w:rtl/>
          <w:lang w:bidi="ar-SA"/>
        </w:rPr>
        <w:t>،</w:t>
      </w:r>
      <w:r w:rsidRPr="007A79FF">
        <w:rPr>
          <w:rFonts w:ascii="Times New Roman" w:eastAsia="Times New Roman" w:hAnsi="Times New Roman" w:cs="2  Mitra"/>
          <w:sz w:val="24"/>
          <w:szCs w:val="24"/>
          <w:rtl/>
          <w:lang w:bidi="ar-SA"/>
        </w:rPr>
        <w:t xml:space="preserve"> اثرات غ</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hint="eastAsia"/>
          <w:sz w:val="24"/>
          <w:szCs w:val="24"/>
          <w:rtl/>
          <w:lang w:bidi="ar-SA"/>
        </w:rPr>
        <w:t>رمستق</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hint="eastAsia"/>
          <w:sz w:val="24"/>
          <w:szCs w:val="24"/>
          <w:rtl/>
          <w:lang w:bidi="ar-SA"/>
        </w:rPr>
        <w:t>م</w:t>
      </w:r>
      <w:r w:rsidRPr="007A79FF">
        <w:rPr>
          <w:rFonts w:ascii="Times New Roman" w:eastAsia="Times New Roman" w:hAnsi="Times New Roman" w:cs="2  Mitra"/>
          <w:sz w:val="24"/>
          <w:szCs w:val="24"/>
          <w:rtl/>
          <w:lang w:bidi="ar-SA"/>
        </w:rPr>
        <w:t xml:space="preserve"> مدل با استفاده از روش بوت‌استرپ و ۵۰۰۰ بازنمونه‌گ</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hint="eastAsia"/>
          <w:sz w:val="24"/>
          <w:szCs w:val="24"/>
          <w:rtl/>
          <w:lang w:bidi="ar-SA"/>
        </w:rPr>
        <w:t>ر</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sz w:val="24"/>
          <w:szCs w:val="24"/>
          <w:rtl/>
          <w:lang w:bidi="ar-SA"/>
        </w:rPr>
        <w:t xml:space="preserve"> مورد بررس</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sz w:val="24"/>
          <w:szCs w:val="24"/>
          <w:rtl/>
          <w:lang w:bidi="ar-SA"/>
        </w:rPr>
        <w:t xml:space="preserve"> قرار گرفت. معنادار</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sz w:val="24"/>
          <w:szCs w:val="24"/>
          <w:rtl/>
          <w:lang w:bidi="ar-SA"/>
        </w:rPr>
        <w:t xml:space="preserve"> اثرات غ</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hint="eastAsia"/>
          <w:sz w:val="24"/>
          <w:szCs w:val="24"/>
          <w:rtl/>
          <w:lang w:bidi="ar-SA"/>
        </w:rPr>
        <w:t>رمستق</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hint="eastAsia"/>
          <w:sz w:val="24"/>
          <w:szCs w:val="24"/>
          <w:rtl/>
          <w:lang w:bidi="ar-SA"/>
        </w:rPr>
        <w:t>م</w:t>
      </w:r>
      <w:r w:rsidRPr="007A79FF">
        <w:rPr>
          <w:rFonts w:ascii="Times New Roman" w:eastAsia="Times New Roman" w:hAnsi="Times New Roman" w:cs="2  Mitra"/>
          <w:sz w:val="24"/>
          <w:szCs w:val="24"/>
          <w:rtl/>
          <w:lang w:bidi="ar-SA"/>
        </w:rPr>
        <w:t xml:space="preserve"> بر </w:t>
      </w:r>
      <w:r w:rsidRPr="007A79FF">
        <w:rPr>
          <w:rFonts w:ascii="Times New Roman" w:eastAsia="Times New Roman" w:hAnsi="Times New Roman" w:cs="2  Mitra" w:hint="eastAsia"/>
          <w:sz w:val="24"/>
          <w:szCs w:val="24"/>
          <w:rtl/>
          <w:lang w:bidi="ar-SA"/>
        </w:rPr>
        <w:t>اساس</w:t>
      </w:r>
      <w:r w:rsidRPr="007A79FF">
        <w:rPr>
          <w:rFonts w:ascii="Times New Roman" w:eastAsia="Times New Roman" w:hAnsi="Times New Roman" w:cs="2  Mitra"/>
          <w:sz w:val="24"/>
          <w:szCs w:val="24"/>
          <w:rtl/>
          <w:lang w:bidi="ar-SA"/>
        </w:rPr>
        <w:t xml:space="preserve"> فاصله اطم</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hint="eastAsia"/>
          <w:sz w:val="24"/>
          <w:szCs w:val="24"/>
          <w:rtl/>
          <w:lang w:bidi="ar-SA"/>
        </w:rPr>
        <w:t>نان</w:t>
      </w:r>
      <w:r w:rsidRPr="007A79FF">
        <w:rPr>
          <w:rFonts w:ascii="Times New Roman" w:eastAsia="Times New Roman" w:hAnsi="Times New Roman" w:cs="2  Mitra"/>
          <w:sz w:val="24"/>
          <w:szCs w:val="24"/>
          <w:rtl/>
          <w:lang w:bidi="ar-SA"/>
        </w:rPr>
        <w:t xml:space="preserve"> بوت‌استرپ ارز</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hint="eastAsia"/>
          <w:sz w:val="24"/>
          <w:szCs w:val="24"/>
          <w:rtl/>
          <w:lang w:bidi="ar-SA"/>
        </w:rPr>
        <w:t>اب</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sz w:val="24"/>
          <w:szCs w:val="24"/>
          <w:rtl/>
          <w:lang w:bidi="ar-SA"/>
        </w:rPr>
        <w:t xml:space="preserve"> شد؛ به‌طور</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hint="eastAsia"/>
          <w:sz w:val="24"/>
          <w:szCs w:val="24"/>
          <w:rtl/>
          <w:lang w:bidi="ar-SA"/>
        </w:rPr>
        <w:t>که</w:t>
      </w:r>
      <w:r w:rsidRPr="007A79FF">
        <w:rPr>
          <w:rFonts w:ascii="Times New Roman" w:eastAsia="Times New Roman" w:hAnsi="Times New Roman" w:cs="2  Mitra"/>
          <w:sz w:val="24"/>
          <w:szCs w:val="24"/>
          <w:rtl/>
          <w:lang w:bidi="ar-SA"/>
        </w:rPr>
        <w:t xml:space="preserve"> قرار نگرفتن مقدار صفر در فاصله اطم</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hint="eastAsia"/>
          <w:sz w:val="24"/>
          <w:szCs w:val="24"/>
          <w:rtl/>
          <w:lang w:bidi="ar-SA"/>
        </w:rPr>
        <w:t>نان</w:t>
      </w:r>
      <w:r w:rsidRPr="007A79FF">
        <w:rPr>
          <w:rFonts w:ascii="Times New Roman" w:eastAsia="Times New Roman" w:hAnsi="Times New Roman" w:cs="2  Mitra"/>
          <w:sz w:val="24"/>
          <w:szCs w:val="24"/>
          <w:rtl/>
          <w:lang w:bidi="ar-SA"/>
        </w:rPr>
        <w:t xml:space="preserve"> نشان‌دهنده معنادار</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sz w:val="24"/>
          <w:szCs w:val="24"/>
          <w:rtl/>
          <w:lang w:bidi="ar-SA"/>
        </w:rPr>
        <w:t xml:space="preserve"> اثر م</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hint="eastAsia"/>
          <w:sz w:val="24"/>
          <w:szCs w:val="24"/>
          <w:rtl/>
          <w:lang w:bidi="ar-SA"/>
        </w:rPr>
        <w:t>انج</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sz w:val="24"/>
          <w:szCs w:val="24"/>
          <w:rtl/>
          <w:lang w:bidi="ar-SA"/>
        </w:rPr>
        <w:t xml:space="preserve"> در نظر گرفته شد.</w:t>
      </w:r>
      <w:r w:rsidRPr="007A79FF">
        <w:rPr>
          <w:rFonts w:ascii="Times New Roman" w:eastAsia="Times New Roman" w:hAnsi="Times New Roman" w:cs="2  Mitra" w:hint="cs"/>
          <w:sz w:val="24"/>
          <w:szCs w:val="24"/>
          <w:rtl/>
          <w:lang w:bidi="ar-SA"/>
        </w:rPr>
        <w:t xml:space="preserve"> </w:t>
      </w:r>
      <w:r w:rsidRPr="007A79FF">
        <w:rPr>
          <w:rFonts w:ascii="Times New Roman" w:eastAsia="Times New Roman" w:hAnsi="Times New Roman" w:cs="2  Mitra" w:hint="eastAsia"/>
          <w:sz w:val="24"/>
          <w:szCs w:val="24"/>
          <w:rtl/>
          <w:lang w:bidi="ar-SA"/>
        </w:rPr>
        <w:t>نتا</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hint="eastAsia"/>
          <w:sz w:val="24"/>
          <w:szCs w:val="24"/>
          <w:rtl/>
          <w:lang w:bidi="ar-SA"/>
        </w:rPr>
        <w:t>ج</w:t>
      </w:r>
      <w:r w:rsidRPr="007A79FF">
        <w:rPr>
          <w:rFonts w:ascii="Times New Roman" w:eastAsia="Times New Roman" w:hAnsi="Times New Roman" w:cs="2  Mitra"/>
          <w:sz w:val="24"/>
          <w:szCs w:val="24"/>
          <w:rtl/>
          <w:lang w:bidi="ar-SA"/>
        </w:rPr>
        <w:t xml:space="preserve"> نشان داد که ناام</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hint="eastAsia"/>
          <w:sz w:val="24"/>
          <w:szCs w:val="24"/>
          <w:rtl/>
          <w:lang w:bidi="ar-SA"/>
        </w:rPr>
        <w:t>د</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sz w:val="24"/>
          <w:szCs w:val="24"/>
          <w:rtl/>
          <w:lang w:bidi="ar-SA"/>
        </w:rPr>
        <w:t xml:space="preserve"> شناخت</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sz w:val="24"/>
          <w:szCs w:val="24"/>
          <w:rtl/>
          <w:lang w:bidi="ar-SA"/>
        </w:rPr>
        <w:t xml:space="preserve"> نقش م</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hint="eastAsia"/>
          <w:sz w:val="24"/>
          <w:szCs w:val="24"/>
          <w:rtl/>
          <w:lang w:bidi="ar-SA"/>
        </w:rPr>
        <w:t>انج</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sz w:val="24"/>
          <w:szCs w:val="24"/>
          <w:rtl/>
          <w:lang w:bidi="ar-SA"/>
        </w:rPr>
        <w:t xml:space="preserve"> معنادار</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sz w:val="24"/>
          <w:szCs w:val="24"/>
          <w:rtl/>
          <w:lang w:bidi="ar-SA"/>
        </w:rPr>
        <w:t xml:space="preserve"> در رابطه ب</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hint="eastAsia"/>
          <w:sz w:val="24"/>
          <w:szCs w:val="24"/>
          <w:rtl/>
          <w:lang w:bidi="ar-SA"/>
        </w:rPr>
        <w:t>ن</w:t>
      </w:r>
      <w:r w:rsidRPr="007A79FF">
        <w:rPr>
          <w:rFonts w:ascii="Times New Roman" w:eastAsia="Times New Roman" w:hAnsi="Times New Roman" w:cs="2  Mitra"/>
          <w:sz w:val="24"/>
          <w:szCs w:val="24"/>
          <w:rtl/>
          <w:lang w:bidi="ar-SA"/>
        </w:rPr>
        <w:t xml:space="preserve"> تجارب آس</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hint="eastAsia"/>
          <w:sz w:val="24"/>
          <w:szCs w:val="24"/>
          <w:rtl/>
          <w:lang w:bidi="ar-SA"/>
        </w:rPr>
        <w:t>ب‌زا</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sz w:val="24"/>
          <w:szCs w:val="24"/>
          <w:rtl/>
          <w:lang w:bidi="ar-SA"/>
        </w:rPr>
        <w:t xml:space="preserve"> دوران کودک</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sz w:val="24"/>
          <w:szCs w:val="24"/>
          <w:rtl/>
          <w:lang w:bidi="ar-SA"/>
        </w:rPr>
        <w:t xml:space="preserve"> و افکار خودکش</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sz w:val="24"/>
          <w:szCs w:val="24"/>
          <w:rtl/>
          <w:lang w:bidi="ar-SA"/>
        </w:rPr>
        <w:t xml:space="preserve"> ا</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hint="eastAsia"/>
          <w:sz w:val="24"/>
          <w:szCs w:val="24"/>
          <w:rtl/>
          <w:lang w:bidi="ar-SA"/>
        </w:rPr>
        <w:t>فا</w:t>
      </w:r>
      <w:r w:rsidRPr="007A79FF">
        <w:rPr>
          <w:rFonts w:ascii="Times New Roman" w:eastAsia="Times New Roman" w:hAnsi="Times New Roman" w:cs="2  Mitra"/>
          <w:sz w:val="24"/>
          <w:szCs w:val="24"/>
          <w:rtl/>
          <w:lang w:bidi="ar-SA"/>
        </w:rPr>
        <w:t xml:space="preserve"> م</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hint="eastAsia"/>
          <w:sz w:val="24"/>
          <w:szCs w:val="24"/>
          <w:rtl/>
          <w:lang w:bidi="ar-SA"/>
        </w:rPr>
        <w:t>کند</w:t>
      </w:r>
      <w:r w:rsidRPr="007A79FF">
        <w:rPr>
          <w:rFonts w:ascii="Times New Roman" w:eastAsia="Times New Roman" w:hAnsi="Times New Roman" w:cs="2  Mitra"/>
          <w:sz w:val="24"/>
          <w:szCs w:val="24"/>
          <w:rtl/>
          <w:lang w:bidi="ar-SA"/>
        </w:rPr>
        <w:t>. به‌عبارت د</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hint="eastAsia"/>
          <w:sz w:val="24"/>
          <w:szCs w:val="24"/>
          <w:rtl/>
          <w:lang w:bidi="ar-SA"/>
        </w:rPr>
        <w:t>گر،</w:t>
      </w:r>
      <w:r w:rsidRPr="007A79FF">
        <w:rPr>
          <w:rFonts w:ascii="Times New Roman" w:eastAsia="Times New Roman" w:hAnsi="Times New Roman" w:cs="2  Mitra"/>
          <w:sz w:val="24"/>
          <w:szCs w:val="24"/>
          <w:rtl/>
          <w:lang w:bidi="ar-SA"/>
        </w:rPr>
        <w:t xml:space="preserve"> تجارب آس</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hint="eastAsia"/>
          <w:sz w:val="24"/>
          <w:szCs w:val="24"/>
          <w:rtl/>
          <w:lang w:bidi="ar-SA"/>
        </w:rPr>
        <w:t>ب‌زا</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sz w:val="24"/>
          <w:szCs w:val="24"/>
          <w:rtl/>
          <w:lang w:bidi="ar-SA"/>
        </w:rPr>
        <w:t xml:space="preserve"> دوران کودک</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sz w:val="24"/>
          <w:szCs w:val="24"/>
          <w:rtl/>
          <w:lang w:bidi="ar-SA"/>
        </w:rPr>
        <w:t xml:space="preserve"> به‌طور معنادار</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sz w:val="24"/>
          <w:szCs w:val="24"/>
          <w:rtl/>
          <w:lang w:bidi="ar-SA"/>
        </w:rPr>
        <w:t xml:space="preserve"> ناام</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hint="eastAsia"/>
          <w:sz w:val="24"/>
          <w:szCs w:val="24"/>
          <w:rtl/>
          <w:lang w:bidi="ar-SA"/>
        </w:rPr>
        <w:t>د</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sz w:val="24"/>
          <w:szCs w:val="24"/>
          <w:rtl/>
          <w:lang w:bidi="ar-SA"/>
        </w:rPr>
        <w:t xml:space="preserve"> شناخت</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sz w:val="24"/>
          <w:szCs w:val="24"/>
          <w:rtl/>
          <w:lang w:bidi="ar-SA"/>
        </w:rPr>
        <w:t xml:space="preserve"> را پ</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hint="eastAsia"/>
          <w:sz w:val="24"/>
          <w:szCs w:val="24"/>
          <w:rtl/>
          <w:lang w:bidi="ar-SA"/>
        </w:rPr>
        <w:t>ش‌ب</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hint="eastAsia"/>
          <w:sz w:val="24"/>
          <w:szCs w:val="24"/>
          <w:rtl/>
          <w:lang w:bidi="ar-SA"/>
        </w:rPr>
        <w:t>ن</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sz w:val="24"/>
          <w:szCs w:val="24"/>
          <w:rtl/>
          <w:lang w:bidi="ar-SA"/>
        </w:rPr>
        <w:t xml:space="preserve"> کرد</w:t>
      </w:r>
      <w:r w:rsidR="007971DB" w:rsidRPr="007A79FF">
        <w:rPr>
          <w:rFonts w:ascii="Times New Roman" w:eastAsia="Times New Roman" w:hAnsi="Times New Roman" w:cs="2  Mitra"/>
          <w:sz w:val="24"/>
          <w:szCs w:val="24"/>
          <w:rtl/>
          <w:lang w:bidi="ar-SA"/>
        </w:rPr>
        <w:t>(</w:t>
      </w:r>
      <w:r w:rsidR="007971DB" w:rsidRPr="007A79FF">
        <w:rPr>
          <w:rFonts w:ascii="Times New Roman" w:eastAsia="Times New Roman" w:hAnsi="Times New Roman" w:cs="2  Mitra" w:hint="cs"/>
          <w:sz w:val="24"/>
          <w:szCs w:val="24"/>
          <w:rtl/>
          <w:lang w:bidi="ar-SA"/>
        </w:rPr>
        <w:t>001/0&gt;</w:t>
      </w:r>
      <w:r w:rsidR="007971DB" w:rsidRPr="007A79FF">
        <w:rPr>
          <w:rFonts w:ascii="Times New Roman" w:eastAsia="Times New Roman" w:hAnsi="Times New Roman" w:cs="2  Mitra"/>
          <w:sz w:val="24"/>
          <w:szCs w:val="24"/>
        </w:rPr>
        <w:t>P</w:t>
      </w:r>
      <w:r w:rsidR="007971DB" w:rsidRPr="007A79FF">
        <w:rPr>
          <w:rFonts w:ascii="Times New Roman" w:eastAsia="Times New Roman" w:hAnsi="Times New Roman" w:cs="2  Mitra" w:hint="cs"/>
          <w:sz w:val="24"/>
          <w:szCs w:val="24"/>
          <w:rtl/>
          <w:lang w:bidi="ar-SA"/>
        </w:rPr>
        <w:t xml:space="preserve"> ؛</w:t>
      </w:r>
      <w:r w:rsidR="007971DB">
        <w:rPr>
          <w:rFonts w:ascii="Times New Roman" w:eastAsia="Times New Roman" w:hAnsi="Times New Roman" w:cs="2  Mitra" w:hint="cs"/>
          <w:sz w:val="24"/>
          <w:szCs w:val="24"/>
          <w:rtl/>
          <w:lang w:bidi="ar-SA"/>
        </w:rPr>
        <w:t>400</w:t>
      </w:r>
      <w:r w:rsidR="007971DB" w:rsidRPr="007A79FF">
        <w:rPr>
          <w:rFonts w:ascii="Times New Roman" w:eastAsia="Times New Roman" w:hAnsi="Times New Roman" w:cs="2  Mitra" w:hint="cs"/>
          <w:sz w:val="24"/>
          <w:szCs w:val="24"/>
          <w:rtl/>
          <w:lang w:bidi="ar-SA"/>
        </w:rPr>
        <w:t>/0=</w:t>
      </w:r>
      <w:r w:rsidR="007971DB" w:rsidRPr="007A79FF">
        <w:rPr>
          <w:rFonts w:ascii="Calibri" w:eastAsia="Times New Roman" w:hAnsi="Calibri" w:cs="Calibri" w:hint="cs"/>
          <w:sz w:val="24"/>
          <w:szCs w:val="24"/>
          <w:rtl/>
          <w:lang w:bidi="ar-SA"/>
        </w:rPr>
        <w:t>β</w:t>
      </w:r>
      <w:r w:rsidR="007971DB" w:rsidRPr="007A79FF">
        <w:rPr>
          <w:rFonts w:ascii="Times New Roman" w:eastAsia="Times New Roman" w:hAnsi="Times New Roman" w:cs="2  Mitra" w:hint="cs"/>
          <w:sz w:val="24"/>
          <w:szCs w:val="24"/>
          <w:rtl/>
          <w:lang w:bidi="ar-SA"/>
        </w:rPr>
        <w:t>)</w:t>
      </w:r>
      <w:r w:rsidRPr="007A79FF">
        <w:rPr>
          <w:rFonts w:ascii="Times New Roman" w:eastAsia="Times New Roman" w:hAnsi="Times New Roman" w:cs="2  Mitra"/>
          <w:sz w:val="24"/>
          <w:szCs w:val="24"/>
          <w:rtl/>
          <w:lang w:bidi="ar-SA"/>
        </w:rPr>
        <w:t>،</w:t>
      </w:r>
      <w:r w:rsidR="007971DB">
        <w:rPr>
          <w:rFonts w:ascii="Times New Roman" w:eastAsia="Times New Roman" w:hAnsi="Times New Roman" w:cs="2  Mitra" w:hint="cs"/>
          <w:sz w:val="24"/>
          <w:szCs w:val="24"/>
          <w:rtl/>
          <w:lang w:bidi="ar-SA"/>
        </w:rPr>
        <w:t xml:space="preserve"> </w:t>
      </w:r>
      <w:r w:rsidRPr="007A79FF">
        <w:rPr>
          <w:rFonts w:ascii="Times New Roman" w:eastAsia="Times New Roman" w:hAnsi="Times New Roman" w:cs="2  Mitra"/>
          <w:sz w:val="24"/>
          <w:szCs w:val="24"/>
          <w:rtl/>
          <w:lang w:bidi="ar-SA"/>
        </w:rPr>
        <w:t>و ناام</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hint="eastAsia"/>
          <w:sz w:val="24"/>
          <w:szCs w:val="24"/>
          <w:rtl/>
          <w:lang w:bidi="ar-SA"/>
        </w:rPr>
        <w:t>د</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sz w:val="24"/>
          <w:szCs w:val="24"/>
          <w:rtl/>
          <w:lang w:bidi="ar-SA"/>
        </w:rPr>
        <w:t xml:space="preserve"> شناخت</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sz w:val="24"/>
          <w:szCs w:val="24"/>
          <w:rtl/>
          <w:lang w:bidi="ar-SA"/>
        </w:rPr>
        <w:t xml:space="preserve"> ن</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hint="eastAsia"/>
          <w:sz w:val="24"/>
          <w:szCs w:val="24"/>
          <w:rtl/>
          <w:lang w:bidi="ar-SA"/>
        </w:rPr>
        <w:t>ز</w:t>
      </w:r>
      <w:r w:rsidRPr="007A79FF">
        <w:rPr>
          <w:rFonts w:ascii="Times New Roman" w:eastAsia="Times New Roman" w:hAnsi="Times New Roman" w:cs="2  Mitra"/>
          <w:sz w:val="24"/>
          <w:szCs w:val="24"/>
          <w:rtl/>
          <w:lang w:bidi="ar-SA"/>
        </w:rPr>
        <w:t xml:space="preserve"> رابطه </w:t>
      </w:r>
      <w:r w:rsidRPr="007A79FF">
        <w:rPr>
          <w:rFonts w:ascii="Times New Roman" w:eastAsia="Times New Roman" w:hAnsi="Times New Roman" w:cs="2  Mitra" w:hint="eastAsia"/>
          <w:sz w:val="24"/>
          <w:szCs w:val="24"/>
          <w:rtl/>
          <w:lang w:bidi="ar-SA"/>
        </w:rPr>
        <w:t>معنادار</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sz w:val="24"/>
          <w:szCs w:val="24"/>
          <w:rtl/>
          <w:lang w:bidi="ar-SA"/>
        </w:rPr>
        <w:t xml:space="preserve"> با افکار خودکش</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sz w:val="24"/>
          <w:szCs w:val="24"/>
          <w:rtl/>
          <w:lang w:bidi="ar-SA"/>
        </w:rPr>
        <w:t xml:space="preserve"> داشت </w:t>
      </w:r>
      <w:r w:rsidR="007971DB" w:rsidRPr="007A79FF">
        <w:rPr>
          <w:rFonts w:ascii="Times New Roman" w:eastAsia="Times New Roman" w:hAnsi="Times New Roman" w:cs="2  Mitra"/>
          <w:sz w:val="24"/>
          <w:szCs w:val="24"/>
          <w:rtl/>
          <w:lang w:bidi="ar-SA"/>
        </w:rPr>
        <w:t>(</w:t>
      </w:r>
      <w:r w:rsidR="007971DB" w:rsidRPr="007A79FF">
        <w:rPr>
          <w:rFonts w:ascii="Times New Roman" w:eastAsia="Times New Roman" w:hAnsi="Times New Roman" w:cs="2  Mitra" w:hint="cs"/>
          <w:sz w:val="24"/>
          <w:szCs w:val="24"/>
          <w:rtl/>
          <w:lang w:bidi="ar-SA"/>
        </w:rPr>
        <w:t>001/0&gt;</w:t>
      </w:r>
      <w:r w:rsidR="007971DB" w:rsidRPr="007A79FF">
        <w:rPr>
          <w:rFonts w:ascii="Times New Roman" w:eastAsia="Times New Roman" w:hAnsi="Times New Roman" w:cs="2  Mitra"/>
          <w:sz w:val="24"/>
          <w:szCs w:val="24"/>
        </w:rPr>
        <w:t>P</w:t>
      </w:r>
      <w:r w:rsidR="007971DB" w:rsidRPr="007A79FF">
        <w:rPr>
          <w:rFonts w:ascii="Times New Roman" w:eastAsia="Times New Roman" w:hAnsi="Times New Roman" w:cs="2  Mitra" w:hint="cs"/>
          <w:sz w:val="24"/>
          <w:szCs w:val="24"/>
          <w:rtl/>
          <w:lang w:bidi="ar-SA"/>
        </w:rPr>
        <w:t xml:space="preserve"> ؛3</w:t>
      </w:r>
      <w:r w:rsidR="00712A67">
        <w:rPr>
          <w:rFonts w:ascii="Times New Roman" w:eastAsia="Times New Roman" w:hAnsi="Times New Roman" w:cs="2  Mitra" w:hint="cs"/>
          <w:sz w:val="24"/>
          <w:szCs w:val="24"/>
          <w:rtl/>
          <w:lang w:bidi="ar-SA"/>
        </w:rPr>
        <w:t>01</w:t>
      </w:r>
      <w:r w:rsidR="007971DB" w:rsidRPr="007A79FF">
        <w:rPr>
          <w:rFonts w:ascii="Times New Roman" w:eastAsia="Times New Roman" w:hAnsi="Times New Roman" w:cs="2  Mitra" w:hint="cs"/>
          <w:sz w:val="24"/>
          <w:szCs w:val="24"/>
          <w:rtl/>
          <w:lang w:bidi="ar-SA"/>
        </w:rPr>
        <w:t>/0=</w:t>
      </w:r>
      <w:r w:rsidR="007971DB" w:rsidRPr="007A79FF">
        <w:rPr>
          <w:rFonts w:ascii="Calibri" w:eastAsia="Times New Roman" w:hAnsi="Calibri" w:cs="Calibri" w:hint="cs"/>
          <w:sz w:val="24"/>
          <w:szCs w:val="24"/>
          <w:rtl/>
          <w:lang w:bidi="ar-SA"/>
        </w:rPr>
        <w:t>β</w:t>
      </w:r>
      <w:r w:rsidR="007971DB" w:rsidRPr="007A79FF">
        <w:rPr>
          <w:rFonts w:ascii="Times New Roman" w:eastAsia="Times New Roman" w:hAnsi="Times New Roman" w:cs="2  Mitra" w:hint="cs"/>
          <w:sz w:val="24"/>
          <w:szCs w:val="24"/>
          <w:rtl/>
          <w:lang w:bidi="ar-SA"/>
        </w:rPr>
        <w:t>)</w:t>
      </w:r>
      <w:r w:rsidR="007971DB">
        <w:rPr>
          <w:rFonts w:ascii="Times New Roman" w:eastAsia="Times New Roman" w:hAnsi="Times New Roman" w:cs="2  Mitra" w:hint="cs"/>
          <w:sz w:val="24"/>
          <w:szCs w:val="24"/>
          <w:rtl/>
          <w:lang w:bidi="ar-SA"/>
        </w:rPr>
        <w:t>.</w:t>
      </w:r>
      <w:r w:rsidRPr="007A79FF">
        <w:rPr>
          <w:rFonts w:ascii="Times New Roman" w:eastAsia="Times New Roman" w:hAnsi="Times New Roman" w:cs="2  Mitra"/>
          <w:sz w:val="24"/>
          <w:szCs w:val="24"/>
          <w:rtl/>
          <w:lang w:bidi="ar-SA"/>
        </w:rPr>
        <w:t xml:space="preserve"> همچن</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hint="eastAsia"/>
          <w:sz w:val="24"/>
          <w:szCs w:val="24"/>
          <w:rtl/>
          <w:lang w:bidi="ar-SA"/>
        </w:rPr>
        <w:t>ن،</w:t>
      </w:r>
      <w:r w:rsidRPr="007A79FF">
        <w:rPr>
          <w:rFonts w:ascii="Times New Roman" w:eastAsia="Times New Roman" w:hAnsi="Times New Roman" w:cs="2  Mitra"/>
          <w:sz w:val="24"/>
          <w:szCs w:val="24"/>
          <w:rtl/>
          <w:lang w:bidi="ar-SA"/>
        </w:rPr>
        <w:t xml:space="preserve"> مس</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hint="eastAsia"/>
          <w:sz w:val="24"/>
          <w:szCs w:val="24"/>
          <w:rtl/>
          <w:lang w:bidi="ar-SA"/>
        </w:rPr>
        <w:t>ر</w:t>
      </w:r>
      <w:r w:rsidRPr="007A79FF">
        <w:rPr>
          <w:rFonts w:ascii="Times New Roman" w:eastAsia="Times New Roman" w:hAnsi="Times New Roman" w:cs="2  Mitra"/>
          <w:sz w:val="24"/>
          <w:szCs w:val="24"/>
          <w:rtl/>
          <w:lang w:bidi="ar-SA"/>
        </w:rPr>
        <w:t xml:space="preserve"> مستق</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hint="eastAsia"/>
          <w:sz w:val="24"/>
          <w:szCs w:val="24"/>
          <w:rtl/>
          <w:lang w:bidi="ar-SA"/>
        </w:rPr>
        <w:t>م</w:t>
      </w:r>
      <w:r w:rsidRPr="007A79FF">
        <w:rPr>
          <w:rFonts w:ascii="Times New Roman" w:eastAsia="Times New Roman" w:hAnsi="Times New Roman" w:cs="2  Mitra"/>
          <w:sz w:val="24"/>
          <w:szCs w:val="24"/>
          <w:rtl/>
          <w:lang w:bidi="ar-SA"/>
        </w:rPr>
        <w:t xml:space="preserve"> تجارب آس</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hint="eastAsia"/>
          <w:sz w:val="24"/>
          <w:szCs w:val="24"/>
          <w:rtl/>
          <w:lang w:bidi="ar-SA"/>
        </w:rPr>
        <w:t>ب‌زا</w:t>
      </w:r>
      <w:r w:rsidRPr="007A79FF">
        <w:rPr>
          <w:rFonts w:ascii="Times New Roman" w:eastAsia="Times New Roman" w:hAnsi="Times New Roman" w:cs="2  Mitra"/>
          <w:sz w:val="24"/>
          <w:szCs w:val="24"/>
          <w:rtl/>
          <w:lang w:bidi="ar-SA"/>
        </w:rPr>
        <w:t xml:space="preserve"> به افکار خودکش</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sz w:val="24"/>
          <w:szCs w:val="24"/>
          <w:rtl/>
          <w:lang w:bidi="ar-SA"/>
        </w:rPr>
        <w:t xml:space="preserve"> پس از ورود متغ</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hint="eastAsia"/>
          <w:sz w:val="24"/>
          <w:szCs w:val="24"/>
          <w:rtl/>
          <w:lang w:bidi="ar-SA"/>
        </w:rPr>
        <w:t>ر</w:t>
      </w:r>
      <w:r w:rsidRPr="007A79FF">
        <w:rPr>
          <w:rFonts w:ascii="Times New Roman" w:eastAsia="Times New Roman" w:hAnsi="Times New Roman" w:cs="2  Mitra"/>
          <w:sz w:val="24"/>
          <w:szCs w:val="24"/>
          <w:rtl/>
          <w:lang w:bidi="ar-SA"/>
        </w:rPr>
        <w:t xml:space="preserve"> م</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hint="eastAsia"/>
          <w:sz w:val="24"/>
          <w:szCs w:val="24"/>
          <w:rtl/>
          <w:lang w:bidi="ar-SA"/>
        </w:rPr>
        <w:t>انج</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sz w:val="24"/>
          <w:szCs w:val="24"/>
          <w:rtl/>
          <w:lang w:bidi="ar-SA"/>
        </w:rPr>
        <w:t xml:space="preserve"> همچنان معنادار باق</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sz w:val="24"/>
          <w:szCs w:val="24"/>
          <w:rtl/>
          <w:lang w:bidi="ar-SA"/>
        </w:rPr>
        <w:t xml:space="preserve"> ماند</w:t>
      </w:r>
      <w:r w:rsidR="00EA7BA5" w:rsidRPr="007A79FF">
        <w:rPr>
          <w:rFonts w:ascii="Times New Roman" w:eastAsia="Times New Roman" w:hAnsi="Times New Roman" w:cs="2  Mitra" w:hint="cs"/>
          <w:sz w:val="24"/>
          <w:szCs w:val="24"/>
          <w:rtl/>
          <w:lang w:bidi="ar-SA"/>
        </w:rPr>
        <w:t xml:space="preserve"> </w:t>
      </w:r>
      <w:r w:rsidR="00712A67" w:rsidRPr="007A79FF">
        <w:rPr>
          <w:rFonts w:ascii="Times New Roman" w:eastAsia="Times New Roman" w:hAnsi="Times New Roman" w:cs="2  Mitra"/>
          <w:sz w:val="24"/>
          <w:szCs w:val="24"/>
          <w:rtl/>
          <w:lang w:bidi="ar-SA"/>
        </w:rPr>
        <w:t>(</w:t>
      </w:r>
      <w:r w:rsidR="00712A67" w:rsidRPr="007A79FF">
        <w:rPr>
          <w:rFonts w:ascii="Times New Roman" w:eastAsia="Times New Roman" w:hAnsi="Times New Roman" w:cs="2  Mitra" w:hint="cs"/>
          <w:sz w:val="24"/>
          <w:szCs w:val="24"/>
          <w:rtl/>
          <w:lang w:bidi="ar-SA"/>
        </w:rPr>
        <w:t>001/0&gt;</w:t>
      </w:r>
      <w:r w:rsidR="00712A67" w:rsidRPr="007A79FF">
        <w:rPr>
          <w:rFonts w:ascii="Times New Roman" w:eastAsia="Times New Roman" w:hAnsi="Times New Roman" w:cs="2  Mitra"/>
          <w:sz w:val="24"/>
          <w:szCs w:val="24"/>
        </w:rPr>
        <w:t>P</w:t>
      </w:r>
      <w:r w:rsidR="00712A67" w:rsidRPr="007A79FF">
        <w:rPr>
          <w:rFonts w:ascii="Times New Roman" w:eastAsia="Times New Roman" w:hAnsi="Times New Roman" w:cs="2  Mitra" w:hint="cs"/>
          <w:sz w:val="24"/>
          <w:szCs w:val="24"/>
          <w:rtl/>
          <w:lang w:bidi="ar-SA"/>
        </w:rPr>
        <w:t xml:space="preserve"> ؛3</w:t>
      </w:r>
      <w:r w:rsidR="00712A67">
        <w:rPr>
          <w:rFonts w:ascii="Times New Roman" w:eastAsia="Times New Roman" w:hAnsi="Times New Roman" w:cs="2  Mitra" w:hint="cs"/>
          <w:sz w:val="24"/>
          <w:szCs w:val="24"/>
          <w:rtl/>
          <w:lang w:bidi="ar-SA"/>
        </w:rPr>
        <w:t>61</w:t>
      </w:r>
      <w:r w:rsidR="00712A67" w:rsidRPr="007A79FF">
        <w:rPr>
          <w:rFonts w:ascii="Times New Roman" w:eastAsia="Times New Roman" w:hAnsi="Times New Roman" w:cs="2  Mitra" w:hint="cs"/>
          <w:sz w:val="24"/>
          <w:szCs w:val="24"/>
          <w:rtl/>
          <w:lang w:bidi="ar-SA"/>
        </w:rPr>
        <w:t>/0=</w:t>
      </w:r>
      <w:r w:rsidR="00712A67" w:rsidRPr="007A79FF">
        <w:rPr>
          <w:rFonts w:ascii="Calibri" w:eastAsia="Times New Roman" w:hAnsi="Calibri" w:cs="Calibri" w:hint="cs"/>
          <w:sz w:val="24"/>
          <w:szCs w:val="24"/>
          <w:rtl/>
          <w:lang w:bidi="ar-SA"/>
        </w:rPr>
        <w:t>β</w:t>
      </w:r>
      <w:r w:rsidR="00712A67" w:rsidRPr="007A79FF">
        <w:rPr>
          <w:rFonts w:ascii="Times New Roman" w:eastAsia="Times New Roman" w:hAnsi="Times New Roman" w:cs="2  Mitra" w:hint="cs"/>
          <w:sz w:val="24"/>
          <w:szCs w:val="24"/>
          <w:rtl/>
          <w:lang w:bidi="ar-SA"/>
        </w:rPr>
        <w:t>)</w:t>
      </w:r>
      <w:r w:rsidRPr="007A79FF">
        <w:rPr>
          <w:rFonts w:ascii="Times New Roman" w:eastAsia="Times New Roman" w:hAnsi="Times New Roman" w:cs="2  Mitra"/>
          <w:sz w:val="24"/>
          <w:szCs w:val="24"/>
          <w:rtl/>
          <w:lang w:bidi="ar-SA"/>
        </w:rPr>
        <w:t>؛ بنابرا</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hint="eastAsia"/>
          <w:sz w:val="24"/>
          <w:szCs w:val="24"/>
          <w:rtl/>
          <w:lang w:bidi="ar-SA"/>
        </w:rPr>
        <w:t>ن،</w:t>
      </w:r>
      <w:r w:rsidRPr="007A79FF">
        <w:rPr>
          <w:rFonts w:ascii="Times New Roman" w:eastAsia="Times New Roman" w:hAnsi="Times New Roman" w:cs="2  Mitra"/>
          <w:sz w:val="24"/>
          <w:szCs w:val="24"/>
          <w:rtl/>
          <w:lang w:bidi="ar-SA"/>
        </w:rPr>
        <w:t xml:space="preserve"> نقش م</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hint="eastAsia"/>
          <w:sz w:val="24"/>
          <w:szCs w:val="24"/>
          <w:rtl/>
          <w:lang w:bidi="ar-SA"/>
        </w:rPr>
        <w:t>انج</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sz w:val="24"/>
          <w:szCs w:val="24"/>
          <w:rtl/>
          <w:lang w:bidi="ar-SA"/>
        </w:rPr>
        <w:t xml:space="preserve"> ناام</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hint="eastAsia"/>
          <w:sz w:val="24"/>
          <w:szCs w:val="24"/>
          <w:rtl/>
          <w:lang w:bidi="ar-SA"/>
        </w:rPr>
        <w:t>د</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sz w:val="24"/>
          <w:szCs w:val="24"/>
          <w:rtl/>
          <w:lang w:bidi="ar-SA"/>
        </w:rPr>
        <w:t xml:space="preserve"> شناخت</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sz w:val="24"/>
          <w:szCs w:val="24"/>
          <w:rtl/>
          <w:lang w:bidi="ar-SA"/>
        </w:rPr>
        <w:t xml:space="preserve"> در ا</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hint="eastAsia"/>
          <w:sz w:val="24"/>
          <w:szCs w:val="24"/>
          <w:rtl/>
          <w:lang w:bidi="ar-SA"/>
        </w:rPr>
        <w:t>ن</w:t>
      </w:r>
      <w:r w:rsidRPr="007A79FF">
        <w:rPr>
          <w:rFonts w:ascii="Times New Roman" w:eastAsia="Times New Roman" w:hAnsi="Times New Roman" w:cs="2  Mitra"/>
          <w:sz w:val="24"/>
          <w:szCs w:val="24"/>
          <w:rtl/>
          <w:lang w:bidi="ar-SA"/>
        </w:rPr>
        <w:t xml:space="preserve"> رابطه از نوع م</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hint="eastAsia"/>
          <w:sz w:val="24"/>
          <w:szCs w:val="24"/>
          <w:rtl/>
          <w:lang w:bidi="ar-SA"/>
        </w:rPr>
        <w:t>انج</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hint="eastAsia"/>
          <w:sz w:val="24"/>
          <w:szCs w:val="24"/>
          <w:rtl/>
          <w:lang w:bidi="ar-SA"/>
        </w:rPr>
        <w:t>گر</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sz w:val="24"/>
          <w:szCs w:val="24"/>
          <w:rtl/>
          <w:lang w:bidi="ar-SA"/>
        </w:rPr>
        <w:t xml:space="preserve"> جزئ</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sz w:val="24"/>
          <w:szCs w:val="24"/>
          <w:rtl/>
          <w:lang w:bidi="ar-SA"/>
        </w:rPr>
        <w:t xml:space="preserve"> است.</w:t>
      </w:r>
      <w:r w:rsidRPr="007A79FF">
        <w:rPr>
          <w:rFonts w:ascii="Times New Roman" w:eastAsia="Times New Roman" w:hAnsi="Times New Roman" w:cs="2  Mitra" w:hint="cs"/>
          <w:sz w:val="24"/>
          <w:szCs w:val="24"/>
          <w:rtl/>
          <w:lang w:bidi="ar-SA"/>
        </w:rPr>
        <w:t xml:space="preserve"> </w:t>
      </w:r>
      <w:r w:rsidRPr="007A79FF">
        <w:rPr>
          <w:rFonts w:ascii="Times New Roman" w:eastAsia="Times New Roman" w:hAnsi="Times New Roman" w:cs="2  Mitra" w:hint="eastAsia"/>
          <w:sz w:val="24"/>
          <w:szCs w:val="24"/>
          <w:rtl/>
          <w:lang w:bidi="ar-SA"/>
        </w:rPr>
        <w:t>همچن</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hint="eastAsia"/>
          <w:sz w:val="24"/>
          <w:szCs w:val="24"/>
          <w:rtl/>
          <w:lang w:bidi="ar-SA"/>
        </w:rPr>
        <w:t>ن،</w:t>
      </w:r>
      <w:r w:rsidRPr="007A79FF">
        <w:rPr>
          <w:rFonts w:ascii="Times New Roman" w:eastAsia="Times New Roman" w:hAnsi="Times New Roman" w:cs="2  Mitra"/>
          <w:sz w:val="24"/>
          <w:szCs w:val="24"/>
          <w:rtl/>
          <w:lang w:bidi="ar-SA"/>
        </w:rPr>
        <w:t xml:space="preserve"> </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hint="eastAsia"/>
          <w:sz w:val="24"/>
          <w:szCs w:val="24"/>
          <w:rtl/>
          <w:lang w:bidi="ar-SA"/>
        </w:rPr>
        <w:t>افته‌ها</w:t>
      </w:r>
      <w:r w:rsidRPr="007A79FF">
        <w:rPr>
          <w:rFonts w:ascii="Times New Roman" w:eastAsia="Times New Roman" w:hAnsi="Times New Roman" w:cs="2  Mitra"/>
          <w:sz w:val="24"/>
          <w:szCs w:val="24"/>
          <w:rtl/>
          <w:lang w:bidi="ar-SA"/>
        </w:rPr>
        <w:t xml:space="preserve"> نشان داد که ناام</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hint="eastAsia"/>
          <w:sz w:val="24"/>
          <w:szCs w:val="24"/>
          <w:rtl/>
          <w:lang w:bidi="ar-SA"/>
        </w:rPr>
        <w:t>د</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sz w:val="24"/>
          <w:szCs w:val="24"/>
          <w:rtl/>
          <w:lang w:bidi="ar-SA"/>
        </w:rPr>
        <w:t xml:space="preserve"> شناخت</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sz w:val="24"/>
          <w:szCs w:val="24"/>
          <w:rtl/>
          <w:lang w:bidi="ar-SA"/>
        </w:rPr>
        <w:t xml:space="preserve"> در رابطه ب</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hint="eastAsia"/>
          <w:sz w:val="24"/>
          <w:szCs w:val="24"/>
          <w:rtl/>
          <w:lang w:bidi="ar-SA"/>
        </w:rPr>
        <w:t>ن</w:t>
      </w:r>
      <w:r w:rsidRPr="007A79FF">
        <w:rPr>
          <w:rFonts w:ascii="Times New Roman" w:eastAsia="Times New Roman" w:hAnsi="Times New Roman" w:cs="2  Mitra"/>
          <w:sz w:val="24"/>
          <w:szCs w:val="24"/>
          <w:rtl/>
          <w:lang w:bidi="ar-SA"/>
        </w:rPr>
        <w:t xml:space="preserve"> دشوار</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sz w:val="24"/>
          <w:szCs w:val="24"/>
          <w:rtl/>
          <w:lang w:bidi="ar-SA"/>
        </w:rPr>
        <w:t xml:space="preserve"> در تنظ</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hint="eastAsia"/>
          <w:sz w:val="24"/>
          <w:szCs w:val="24"/>
          <w:rtl/>
          <w:lang w:bidi="ar-SA"/>
        </w:rPr>
        <w:t>م</w:t>
      </w:r>
      <w:r w:rsidRPr="007A79FF">
        <w:rPr>
          <w:rFonts w:ascii="Times New Roman" w:eastAsia="Times New Roman" w:hAnsi="Times New Roman" w:cs="2  Mitra"/>
          <w:sz w:val="24"/>
          <w:szCs w:val="24"/>
          <w:rtl/>
          <w:lang w:bidi="ar-SA"/>
        </w:rPr>
        <w:t xml:space="preserve"> ه</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hint="eastAsia"/>
          <w:sz w:val="24"/>
          <w:szCs w:val="24"/>
          <w:rtl/>
          <w:lang w:bidi="ar-SA"/>
        </w:rPr>
        <w:t>جان</w:t>
      </w:r>
      <w:r w:rsidRPr="007A79FF">
        <w:rPr>
          <w:rFonts w:ascii="Times New Roman" w:eastAsia="Times New Roman" w:hAnsi="Times New Roman" w:cs="2  Mitra"/>
          <w:sz w:val="24"/>
          <w:szCs w:val="24"/>
          <w:rtl/>
          <w:lang w:bidi="ar-SA"/>
        </w:rPr>
        <w:t xml:space="preserve"> و افکار خودکش</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sz w:val="24"/>
          <w:szCs w:val="24"/>
          <w:rtl/>
          <w:lang w:bidi="ar-SA"/>
        </w:rPr>
        <w:t xml:space="preserve"> ن</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hint="eastAsia"/>
          <w:sz w:val="24"/>
          <w:szCs w:val="24"/>
          <w:rtl/>
          <w:lang w:bidi="ar-SA"/>
        </w:rPr>
        <w:t>ز</w:t>
      </w:r>
      <w:r w:rsidRPr="007A79FF">
        <w:rPr>
          <w:rFonts w:ascii="Times New Roman" w:eastAsia="Times New Roman" w:hAnsi="Times New Roman" w:cs="2  Mitra"/>
          <w:sz w:val="24"/>
          <w:szCs w:val="24"/>
          <w:rtl/>
          <w:lang w:bidi="ar-SA"/>
        </w:rPr>
        <w:t xml:space="preserve"> نقش م</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hint="eastAsia"/>
          <w:sz w:val="24"/>
          <w:szCs w:val="24"/>
          <w:rtl/>
          <w:lang w:bidi="ar-SA"/>
        </w:rPr>
        <w:t>انج</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sz w:val="24"/>
          <w:szCs w:val="24"/>
          <w:rtl/>
          <w:lang w:bidi="ar-SA"/>
        </w:rPr>
        <w:t xml:space="preserve"> دارد. دشوار</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sz w:val="24"/>
          <w:szCs w:val="24"/>
          <w:rtl/>
          <w:lang w:bidi="ar-SA"/>
        </w:rPr>
        <w:t xml:space="preserve"> در تنظ</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hint="eastAsia"/>
          <w:sz w:val="24"/>
          <w:szCs w:val="24"/>
          <w:rtl/>
          <w:lang w:bidi="ar-SA"/>
        </w:rPr>
        <w:t>م</w:t>
      </w:r>
      <w:r w:rsidRPr="007A79FF">
        <w:rPr>
          <w:rFonts w:ascii="Times New Roman" w:eastAsia="Times New Roman" w:hAnsi="Times New Roman" w:cs="2  Mitra"/>
          <w:sz w:val="24"/>
          <w:szCs w:val="24"/>
          <w:rtl/>
          <w:lang w:bidi="ar-SA"/>
        </w:rPr>
        <w:t xml:space="preserve"> ه</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hint="eastAsia"/>
          <w:sz w:val="24"/>
          <w:szCs w:val="24"/>
          <w:rtl/>
          <w:lang w:bidi="ar-SA"/>
        </w:rPr>
        <w:t>جان</w:t>
      </w:r>
      <w:r w:rsidRPr="007A79FF">
        <w:rPr>
          <w:rFonts w:ascii="Times New Roman" w:eastAsia="Times New Roman" w:hAnsi="Times New Roman" w:cs="2  Mitra"/>
          <w:sz w:val="24"/>
          <w:szCs w:val="24"/>
          <w:rtl/>
          <w:lang w:bidi="ar-SA"/>
        </w:rPr>
        <w:t xml:space="preserve"> به‌طور معنادار</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sz w:val="24"/>
          <w:szCs w:val="24"/>
          <w:rtl/>
          <w:lang w:bidi="ar-SA"/>
        </w:rPr>
        <w:t xml:space="preserve"> ناام</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hint="eastAsia"/>
          <w:sz w:val="24"/>
          <w:szCs w:val="24"/>
          <w:rtl/>
          <w:lang w:bidi="ar-SA"/>
        </w:rPr>
        <w:t>د</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sz w:val="24"/>
          <w:szCs w:val="24"/>
          <w:rtl/>
          <w:lang w:bidi="ar-SA"/>
        </w:rPr>
        <w:t xml:space="preserve"> شناخت</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sz w:val="24"/>
          <w:szCs w:val="24"/>
          <w:rtl/>
          <w:lang w:bidi="ar-SA"/>
        </w:rPr>
        <w:t xml:space="preserve"> را پ</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hint="eastAsia"/>
          <w:sz w:val="24"/>
          <w:szCs w:val="24"/>
          <w:rtl/>
          <w:lang w:bidi="ar-SA"/>
        </w:rPr>
        <w:t>ش‌ب</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hint="eastAsia"/>
          <w:sz w:val="24"/>
          <w:szCs w:val="24"/>
          <w:rtl/>
          <w:lang w:bidi="ar-SA"/>
        </w:rPr>
        <w:t>ن</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sz w:val="24"/>
          <w:szCs w:val="24"/>
          <w:rtl/>
          <w:lang w:bidi="ar-SA"/>
        </w:rPr>
        <w:t xml:space="preserve"> کرد </w:t>
      </w:r>
      <w:r w:rsidR="00712A67" w:rsidRPr="007A79FF">
        <w:rPr>
          <w:rFonts w:ascii="Times New Roman" w:eastAsia="Times New Roman" w:hAnsi="Times New Roman" w:cs="2  Mitra"/>
          <w:sz w:val="24"/>
          <w:szCs w:val="24"/>
          <w:rtl/>
          <w:lang w:bidi="ar-SA"/>
        </w:rPr>
        <w:t>(</w:t>
      </w:r>
      <w:r w:rsidR="00712A67" w:rsidRPr="007A79FF">
        <w:rPr>
          <w:rFonts w:ascii="Times New Roman" w:eastAsia="Times New Roman" w:hAnsi="Times New Roman" w:cs="2  Mitra" w:hint="cs"/>
          <w:sz w:val="24"/>
          <w:szCs w:val="24"/>
          <w:rtl/>
          <w:lang w:bidi="ar-SA"/>
        </w:rPr>
        <w:t>001/0&gt;</w:t>
      </w:r>
      <w:r w:rsidR="00712A67" w:rsidRPr="007A79FF">
        <w:rPr>
          <w:rFonts w:ascii="Times New Roman" w:eastAsia="Times New Roman" w:hAnsi="Times New Roman" w:cs="2  Mitra"/>
          <w:sz w:val="24"/>
          <w:szCs w:val="24"/>
        </w:rPr>
        <w:t>P</w:t>
      </w:r>
      <w:r w:rsidR="00712A67" w:rsidRPr="007A79FF">
        <w:rPr>
          <w:rFonts w:ascii="Times New Roman" w:eastAsia="Times New Roman" w:hAnsi="Times New Roman" w:cs="2  Mitra" w:hint="cs"/>
          <w:sz w:val="24"/>
          <w:szCs w:val="24"/>
          <w:rtl/>
          <w:lang w:bidi="ar-SA"/>
        </w:rPr>
        <w:t xml:space="preserve"> ؛</w:t>
      </w:r>
      <w:r w:rsidR="00712A67">
        <w:rPr>
          <w:rFonts w:ascii="Times New Roman" w:eastAsia="Times New Roman" w:hAnsi="Times New Roman" w:cs="2  Mitra" w:hint="cs"/>
          <w:sz w:val="24"/>
          <w:szCs w:val="24"/>
          <w:rtl/>
          <w:lang w:bidi="ar-SA"/>
        </w:rPr>
        <w:t>432</w:t>
      </w:r>
      <w:r w:rsidR="00712A67" w:rsidRPr="007A79FF">
        <w:rPr>
          <w:rFonts w:ascii="Times New Roman" w:eastAsia="Times New Roman" w:hAnsi="Times New Roman" w:cs="2  Mitra" w:hint="cs"/>
          <w:sz w:val="24"/>
          <w:szCs w:val="24"/>
          <w:rtl/>
          <w:lang w:bidi="ar-SA"/>
        </w:rPr>
        <w:t>/0-=</w:t>
      </w:r>
      <w:r w:rsidR="00712A67" w:rsidRPr="007A79FF">
        <w:rPr>
          <w:rFonts w:ascii="Calibri" w:eastAsia="Times New Roman" w:hAnsi="Calibri" w:cs="Calibri" w:hint="cs"/>
          <w:sz w:val="24"/>
          <w:szCs w:val="24"/>
          <w:rtl/>
          <w:lang w:bidi="ar-SA"/>
        </w:rPr>
        <w:t>β</w:t>
      </w:r>
      <w:r w:rsidR="00712A67" w:rsidRPr="007A79FF">
        <w:rPr>
          <w:rFonts w:ascii="Times New Roman" w:eastAsia="Times New Roman" w:hAnsi="Times New Roman" w:cs="2  Mitra" w:hint="cs"/>
          <w:sz w:val="24"/>
          <w:szCs w:val="24"/>
          <w:rtl/>
          <w:lang w:bidi="ar-SA"/>
        </w:rPr>
        <w:t>)</w:t>
      </w:r>
      <w:r w:rsidR="00712A67">
        <w:rPr>
          <w:rFonts w:ascii="Times New Roman" w:eastAsia="Times New Roman" w:hAnsi="Times New Roman" w:cs="2  Mitra" w:hint="cs"/>
          <w:sz w:val="24"/>
          <w:szCs w:val="24"/>
          <w:rtl/>
          <w:lang w:bidi="ar-SA"/>
        </w:rPr>
        <w:t>.</w:t>
      </w:r>
      <w:r w:rsidR="00712A67" w:rsidRPr="007A79FF">
        <w:rPr>
          <w:rFonts w:ascii="Times New Roman" w:eastAsia="Times New Roman" w:hAnsi="Times New Roman" w:cs="2  Mitra"/>
          <w:sz w:val="24"/>
          <w:szCs w:val="24"/>
          <w:rtl/>
          <w:lang w:bidi="ar-SA"/>
        </w:rPr>
        <w:t xml:space="preserve"> </w:t>
      </w:r>
      <w:r w:rsidRPr="007A79FF">
        <w:rPr>
          <w:rFonts w:ascii="Times New Roman" w:eastAsia="Times New Roman" w:hAnsi="Times New Roman" w:cs="2  Mitra"/>
          <w:sz w:val="24"/>
          <w:szCs w:val="24"/>
          <w:rtl/>
          <w:lang w:bidi="ar-SA"/>
        </w:rPr>
        <w:t xml:space="preserve"> و ناام</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hint="eastAsia"/>
          <w:sz w:val="24"/>
          <w:szCs w:val="24"/>
          <w:rtl/>
          <w:lang w:bidi="ar-SA"/>
        </w:rPr>
        <w:t>د</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sz w:val="24"/>
          <w:szCs w:val="24"/>
          <w:rtl/>
          <w:lang w:bidi="ar-SA"/>
        </w:rPr>
        <w:t xml:space="preserve"> شناخت</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sz w:val="24"/>
          <w:szCs w:val="24"/>
          <w:rtl/>
          <w:lang w:bidi="ar-SA"/>
        </w:rPr>
        <w:t xml:space="preserve"> ن</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hint="eastAsia"/>
          <w:sz w:val="24"/>
          <w:szCs w:val="24"/>
          <w:rtl/>
          <w:lang w:bidi="ar-SA"/>
        </w:rPr>
        <w:t>ز</w:t>
      </w:r>
      <w:r w:rsidRPr="007A79FF">
        <w:rPr>
          <w:rFonts w:ascii="Times New Roman" w:eastAsia="Times New Roman" w:hAnsi="Times New Roman" w:cs="2  Mitra"/>
          <w:sz w:val="24"/>
          <w:szCs w:val="24"/>
          <w:rtl/>
          <w:lang w:bidi="ar-SA"/>
        </w:rPr>
        <w:t xml:space="preserve"> اثر معنادار</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sz w:val="24"/>
          <w:szCs w:val="24"/>
          <w:rtl/>
          <w:lang w:bidi="ar-SA"/>
        </w:rPr>
        <w:t xml:space="preserve"> بر افکار خودکش</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sz w:val="24"/>
          <w:szCs w:val="24"/>
          <w:rtl/>
          <w:lang w:bidi="ar-SA"/>
        </w:rPr>
        <w:t xml:space="preserve"> داش</w:t>
      </w:r>
      <w:r w:rsidRPr="007A79FF">
        <w:rPr>
          <w:rFonts w:ascii="Times New Roman" w:eastAsia="Times New Roman" w:hAnsi="Times New Roman" w:cs="2  Mitra" w:hint="eastAsia"/>
          <w:sz w:val="24"/>
          <w:szCs w:val="24"/>
          <w:rtl/>
          <w:lang w:bidi="ar-SA"/>
        </w:rPr>
        <w:t>ت</w:t>
      </w:r>
      <w:r w:rsidRPr="007A79FF">
        <w:rPr>
          <w:rFonts w:ascii="Times New Roman" w:eastAsia="Times New Roman" w:hAnsi="Times New Roman" w:cs="2  Mitra"/>
          <w:sz w:val="24"/>
          <w:szCs w:val="24"/>
          <w:rtl/>
          <w:lang w:bidi="ar-SA"/>
        </w:rPr>
        <w:t xml:space="preserve"> </w:t>
      </w:r>
      <w:r w:rsidR="00712A67" w:rsidRPr="007A79FF">
        <w:rPr>
          <w:rFonts w:ascii="Times New Roman" w:eastAsia="Times New Roman" w:hAnsi="Times New Roman" w:cs="2  Mitra"/>
          <w:sz w:val="24"/>
          <w:szCs w:val="24"/>
          <w:rtl/>
          <w:lang w:bidi="ar-SA"/>
        </w:rPr>
        <w:t>(</w:t>
      </w:r>
      <w:r w:rsidR="00712A67" w:rsidRPr="007A79FF">
        <w:rPr>
          <w:rFonts w:ascii="Times New Roman" w:eastAsia="Times New Roman" w:hAnsi="Times New Roman" w:cs="2  Mitra" w:hint="cs"/>
          <w:sz w:val="24"/>
          <w:szCs w:val="24"/>
          <w:rtl/>
          <w:lang w:bidi="ar-SA"/>
        </w:rPr>
        <w:t>001/0&gt;</w:t>
      </w:r>
      <w:r w:rsidR="00712A67" w:rsidRPr="007A79FF">
        <w:rPr>
          <w:rFonts w:ascii="Times New Roman" w:eastAsia="Times New Roman" w:hAnsi="Times New Roman" w:cs="2  Mitra"/>
          <w:sz w:val="24"/>
          <w:szCs w:val="24"/>
        </w:rPr>
        <w:t>P</w:t>
      </w:r>
      <w:r w:rsidR="00712A67" w:rsidRPr="007A79FF">
        <w:rPr>
          <w:rFonts w:ascii="Times New Roman" w:eastAsia="Times New Roman" w:hAnsi="Times New Roman" w:cs="2  Mitra" w:hint="cs"/>
          <w:sz w:val="24"/>
          <w:szCs w:val="24"/>
          <w:rtl/>
          <w:lang w:bidi="ar-SA"/>
        </w:rPr>
        <w:t xml:space="preserve"> ؛3</w:t>
      </w:r>
      <w:r w:rsidR="00712A67">
        <w:rPr>
          <w:rFonts w:ascii="Times New Roman" w:eastAsia="Times New Roman" w:hAnsi="Times New Roman" w:cs="2  Mitra" w:hint="cs"/>
          <w:sz w:val="24"/>
          <w:szCs w:val="24"/>
          <w:rtl/>
          <w:lang w:bidi="ar-SA"/>
        </w:rPr>
        <w:t>01</w:t>
      </w:r>
      <w:r w:rsidR="00712A67" w:rsidRPr="007A79FF">
        <w:rPr>
          <w:rFonts w:ascii="Times New Roman" w:eastAsia="Times New Roman" w:hAnsi="Times New Roman" w:cs="2  Mitra" w:hint="cs"/>
          <w:sz w:val="24"/>
          <w:szCs w:val="24"/>
          <w:rtl/>
          <w:lang w:bidi="ar-SA"/>
        </w:rPr>
        <w:t>/0=</w:t>
      </w:r>
      <w:r w:rsidR="00712A67" w:rsidRPr="007A79FF">
        <w:rPr>
          <w:rFonts w:ascii="Calibri" w:eastAsia="Times New Roman" w:hAnsi="Calibri" w:cs="Calibri" w:hint="cs"/>
          <w:sz w:val="24"/>
          <w:szCs w:val="24"/>
          <w:rtl/>
          <w:lang w:bidi="ar-SA"/>
        </w:rPr>
        <w:t>β</w:t>
      </w:r>
      <w:r w:rsidR="00712A67" w:rsidRPr="007A79FF">
        <w:rPr>
          <w:rFonts w:ascii="Times New Roman" w:eastAsia="Times New Roman" w:hAnsi="Times New Roman" w:cs="2  Mitra" w:hint="cs"/>
          <w:sz w:val="24"/>
          <w:szCs w:val="24"/>
          <w:rtl/>
          <w:lang w:bidi="ar-SA"/>
        </w:rPr>
        <w:t>)</w:t>
      </w:r>
      <w:r w:rsidR="00712A67">
        <w:rPr>
          <w:rFonts w:ascii="Times New Roman" w:eastAsia="Times New Roman" w:hAnsi="Times New Roman" w:cs="2  Mitra" w:hint="cs"/>
          <w:sz w:val="24"/>
          <w:szCs w:val="24"/>
          <w:rtl/>
          <w:lang w:bidi="ar-SA"/>
        </w:rPr>
        <w:t>.</w:t>
      </w:r>
      <w:r w:rsidR="00712A67" w:rsidRPr="007A79FF">
        <w:rPr>
          <w:rFonts w:ascii="Times New Roman" w:eastAsia="Times New Roman" w:hAnsi="Times New Roman" w:cs="2  Mitra"/>
          <w:sz w:val="24"/>
          <w:szCs w:val="24"/>
          <w:rtl/>
          <w:lang w:bidi="ar-SA"/>
        </w:rPr>
        <w:t xml:space="preserve"> </w:t>
      </w:r>
      <w:r w:rsidRPr="007A79FF">
        <w:rPr>
          <w:rFonts w:ascii="Times New Roman" w:eastAsia="Times New Roman" w:hAnsi="Times New Roman" w:cs="2  Mitra"/>
          <w:sz w:val="24"/>
          <w:szCs w:val="24"/>
          <w:rtl/>
          <w:lang w:bidi="ar-SA"/>
        </w:rPr>
        <w:t xml:space="preserve"> افزون بر ا</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hint="eastAsia"/>
          <w:sz w:val="24"/>
          <w:szCs w:val="24"/>
          <w:rtl/>
          <w:lang w:bidi="ar-SA"/>
        </w:rPr>
        <w:t>ن،</w:t>
      </w:r>
      <w:r w:rsidRPr="007A79FF">
        <w:rPr>
          <w:rFonts w:ascii="Times New Roman" w:eastAsia="Times New Roman" w:hAnsi="Times New Roman" w:cs="2  Mitra"/>
          <w:sz w:val="24"/>
          <w:szCs w:val="24"/>
          <w:rtl/>
          <w:lang w:bidi="ar-SA"/>
        </w:rPr>
        <w:t xml:space="preserve"> مس</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hint="eastAsia"/>
          <w:sz w:val="24"/>
          <w:szCs w:val="24"/>
          <w:rtl/>
          <w:lang w:bidi="ar-SA"/>
        </w:rPr>
        <w:t>ر</w:t>
      </w:r>
      <w:r w:rsidRPr="007A79FF">
        <w:rPr>
          <w:rFonts w:ascii="Times New Roman" w:eastAsia="Times New Roman" w:hAnsi="Times New Roman" w:cs="2  Mitra"/>
          <w:sz w:val="24"/>
          <w:szCs w:val="24"/>
          <w:rtl/>
          <w:lang w:bidi="ar-SA"/>
        </w:rPr>
        <w:t xml:space="preserve"> مستق</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hint="eastAsia"/>
          <w:sz w:val="24"/>
          <w:szCs w:val="24"/>
          <w:rtl/>
          <w:lang w:bidi="ar-SA"/>
        </w:rPr>
        <w:t>م</w:t>
      </w:r>
      <w:r w:rsidRPr="007A79FF">
        <w:rPr>
          <w:rFonts w:ascii="Times New Roman" w:eastAsia="Times New Roman" w:hAnsi="Times New Roman" w:cs="2  Mitra"/>
          <w:sz w:val="24"/>
          <w:szCs w:val="24"/>
          <w:rtl/>
          <w:lang w:bidi="ar-SA"/>
        </w:rPr>
        <w:t xml:space="preserve"> دشوار</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sz w:val="24"/>
          <w:szCs w:val="24"/>
          <w:rtl/>
          <w:lang w:bidi="ar-SA"/>
        </w:rPr>
        <w:t xml:space="preserve"> در تنظ</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hint="eastAsia"/>
          <w:sz w:val="24"/>
          <w:szCs w:val="24"/>
          <w:rtl/>
          <w:lang w:bidi="ar-SA"/>
        </w:rPr>
        <w:t>م</w:t>
      </w:r>
      <w:r w:rsidRPr="007A79FF">
        <w:rPr>
          <w:rFonts w:ascii="Times New Roman" w:eastAsia="Times New Roman" w:hAnsi="Times New Roman" w:cs="2  Mitra"/>
          <w:sz w:val="24"/>
          <w:szCs w:val="24"/>
          <w:rtl/>
          <w:lang w:bidi="ar-SA"/>
        </w:rPr>
        <w:t xml:space="preserve"> ه</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hint="eastAsia"/>
          <w:sz w:val="24"/>
          <w:szCs w:val="24"/>
          <w:rtl/>
          <w:lang w:bidi="ar-SA"/>
        </w:rPr>
        <w:t>جان</w:t>
      </w:r>
      <w:r w:rsidRPr="007A79FF">
        <w:rPr>
          <w:rFonts w:ascii="Times New Roman" w:eastAsia="Times New Roman" w:hAnsi="Times New Roman" w:cs="2  Mitra"/>
          <w:sz w:val="24"/>
          <w:szCs w:val="24"/>
          <w:rtl/>
          <w:lang w:bidi="ar-SA"/>
        </w:rPr>
        <w:t xml:space="preserve"> به افکار خودکش</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sz w:val="24"/>
          <w:szCs w:val="24"/>
          <w:rtl/>
          <w:lang w:bidi="ar-SA"/>
        </w:rPr>
        <w:t xml:space="preserve"> ن</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hint="eastAsia"/>
          <w:sz w:val="24"/>
          <w:szCs w:val="24"/>
          <w:rtl/>
          <w:lang w:bidi="ar-SA"/>
        </w:rPr>
        <w:t>ز</w:t>
      </w:r>
      <w:r w:rsidRPr="007A79FF">
        <w:rPr>
          <w:rFonts w:ascii="Times New Roman" w:eastAsia="Times New Roman" w:hAnsi="Times New Roman" w:cs="2  Mitra"/>
          <w:sz w:val="24"/>
          <w:szCs w:val="24"/>
          <w:rtl/>
          <w:lang w:bidi="ar-SA"/>
        </w:rPr>
        <w:t xml:space="preserve"> معنادار بود </w:t>
      </w:r>
      <w:r w:rsidR="00712A67" w:rsidRPr="007A79FF">
        <w:rPr>
          <w:rFonts w:ascii="Times New Roman" w:eastAsia="Times New Roman" w:hAnsi="Times New Roman" w:cs="2  Mitra"/>
          <w:sz w:val="24"/>
          <w:szCs w:val="24"/>
          <w:rtl/>
          <w:lang w:bidi="ar-SA"/>
        </w:rPr>
        <w:t>(</w:t>
      </w:r>
      <w:r w:rsidR="00712A67" w:rsidRPr="007A79FF">
        <w:rPr>
          <w:rFonts w:ascii="Times New Roman" w:eastAsia="Times New Roman" w:hAnsi="Times New Roman" w:cs="2  Mitra" w:hint="cs"/>
          <w:sz w:val="24"/>
          <w:szCs w:val="24"/>
          <w:rtl/>
          <w:lang w:bidi="ar-SA"/>
        </w:rPr>
        <w:t>0</w:t>
      </w:r>
      <w:r w:rsidR="00712A67">
        <w:rPr>
          <w:rFonts w:ascii="Times New Roman" w:eastAsia="Times New Roman" w:hAnsi="Times New Roman" w:cs="2  Mitra" w:hint="cs"/>
          <w:sz w:val="24"/>
          <w:szCs w:val="24"/>
          <w:rtl/>
          <w:lang w:bidi="ar-SA"/>
        </w:rPr>
        <w:t>5</w:t>
      </w:r>
      <w:r w:rsidR="00712A67" w:rsidRPr="007A79FF">
        <w:rPr>
          <w:rFonts w:ascii="Times New Roman" w:eastAsia="Times New Roman" w:hAnsi="Times New Roman" w:cs="2  Mitra" w:hint="cs"/>
          <w:sz w:val="24"/>
          <w:szCs w:val="24"/>
          <w:rtl/>
          <w:lang w:bidi="ar-SA"/>
        </w:rPr>
        <w:t>/0&gt;</w:t>
      </w:r>
      <w:r w:rsidR="00712A67" w:rsidRPr="007A79FF">
        <w:rPr>
          <w:rFonts w:ascii="Times New Roman" w:eastAsia="Times New Roman" w:hAnsi="Times New Roman" w:cs="2  Mitra"/>
          <w:sz w:val="24"/>
          <w:szCs w:val="24"/>
        </w:rPr>
        <w:t>P</w:t>
      </w:r>
      <w:r w:rsidR="00712A67" w:rsidRPr="007A79FF">
        <w:rPr>
          <w:rFonts w:ascii="Times New Roman" w:eastAsia="Times New Roman" w:hAnsi="Times New Roman" w:cs="2  Mitra" w:hint="cs"/>
          <w:sz w:val="24"/>
          <w:szCs w:val="24"/>
          <w:rtl/>
          <w:lang w:bidi="ar-SA"/>
        </w:rPr>
        <w:t xml:space="preserve"> ؛</w:t>
      </w:r>
      <w:r w:rsidR="00712A67">
        <w:rPr>
          <w:rFonts w:ascii="Times New Roman" w:eastAsia="Times New Roman" w:hAnsi="Times New Roman" w:cs="2  Mitra" w:hint="cs"/>
          <w:sz w:val="24"/>
          <w:szCs w:val="24"/>
          <w:rtl/>
          <w:lang w:bidi="ar-SA"/>
        </w:rPr>
        <w:t>165</w:t>
      </w:r>
      <w:r w:rsidR="00712A67" w:rsidRPr="007A79FF">
        <w:rPr>
          <w:rFonts w:ascii="Times New Roman" w:eastAsia="Times New Roman" w:hAnsi="Times New Roman" w:cs="2  Mitra" w:hint="cs"/>
          <w:sz w:val="24"/>
          <w:szCs w:val="24"/>
          <w:rtl/>
          <w:lang w:bidi="ar-SA"/>
        </w:rPr>
        <w:t>/0=</w:t>
      </w:r>
      <w:r w:rsidR="00712A67" w:rsidRPr="007A79FF">
        <w:rPr>
          <w:rFonts w:ascii="Calibri" w:eastAsia="Times New Roman" w:hAnsi="Calibri" w:cs="Calibri" w:hint="cs"/>
          <w:sz w:val="24"/>
          <w:szCs w:val="24"/>
          <w:rtl/>
          <w:lang w:bidi="ar-SA"/>
        </w:rPr>
        <w:t>β</w:t>
      </w:r>
      <w:r w:rsidR="00712A67" w:rsidRPr="007A79FF">
        <w:rPr>
          <w:rFonts w:ascii="Times New Roman" w:eastAsia="Times New Roman" w:hAnsi="Times New Roman" w:cs="2  Mitra" w:hint="cs"/>
          <w:sz w:val="24"/>
          <w:szCs w:val="24"/>
          <w:rtl/>
          <w:lang w:bidi="ar-SA"/>
        </w:rPr>
        <w:t>)</w:t>
      </w:r>
      <w:r w:rsidR="00712A67">
        <w:rPr>
          <w:rFonts w:ascii="Times New Roman" w:eastAsia="Times New Roman" w:hAnsi="Times New Roman" w:cs="2  Mitra" w:hint="cs"/>
          <w:sz w:val="24"/>
          <w:szCs w:val="24"/>
          <w:rtl/>
          <w:lang w:bidi="ar-SA"/>
        </w:rPr>
        <w:t>.</w:t>
      </w:r>
      <w:r w:rsidR="00712A67" w:rsidRPr="007A79FF">
        <w:rPr>
          <w:rFonts w:ascii="Times New Roman" w:eastAsia="Times New Roman" w:hAnsi="Times New Roman" w:cs="2  Mitra"/>
          <w:sz w:val="24"/>
          <w:szCs w:val="24"/>
          <w:rtl/>
          <w:lang w:bidi="ar-SA"/>
        </w:rPr>
        <w:t xml:space="preserve"> </w:t>
      </w:r>
      <w:r w:rsidRPr="007A79FF">
        <w:rPr>
          <w:rFonts w:ascii="Times New Roman" w:eastAsia="Times New Roman" w:hAnsi="Times New Roman" w:cs="2  Mitra"/>
          <w:sz w:val="24"/>
          <w:szCs w:val="24"/>
          <w:rtl/>
          <w:lang w:bidi="ar-SA"/>
        </w:rPr>
        <w:t>که ب</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hint="eastAsia"/>
          <w:sz w:val="24"/>
          <w:szCs w:val="24"/>
          <w:rtl/>
          <w:lang w:bidi="ar-SA"/>
        </w:rPr>
        <w:t>انگر</w:t>
      </w:r>
      <w:r w:rsidRPr="007A79FF">
        <w:rPr>
          <w:rFonts w:ascii="Times New Roman" w:eastAsia="Times New Roman" w:hAnsi="Times New Roman" w:cs="2  Mitra"/>
          <w:sz w:val="24"/>
          <w:szCs w:val="24"/>
          <w:rtl/>
          <w:lang w:bidi="ar-SA"/>
        </w:rPr>
        <w:t xml:space="preserve"> م</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hint="eastAsia"/>
          <w:sz w:val="24"/>
          <w:szCs w:val="24"/>
          <w:rtl/>
          <w:lang w:bidi="ar-SA"/>
        </w:rPr>
        <w:t>انج</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hint="eastAsia"/>
          <w:sz w:val="24"/>
          <w:szCs w:val="24"/>
          <w:rtl/>
          <w:lang w:bidi="ar-SA"/>
        </w:rPr>
        <w:t>گر</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sz w:val="24"/>
          <w:szCs w:val="24"/>
          <w:rtl/>
          <w:lang w:bidi="ar-SA"/>
        </w:rPr>
        <w:t xml:space="preserve"> جزئ</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sz w:val="24"/>
          <w:szCs w:val="24"/>
          <w:rtl/>
          <w:lang w:bidi="ar-SA"/>
        </w:rPr>
        <w:t xml:space="preserve"> ناام</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hint="eastAsia"/>
          <w:sz w:val="24"/>
          <w:szCs w:val="24"/>
          <w:rtl/>
          <w:lang w:bidi="ar-SA"/>
        </w:rPr>
        <w:t>د</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sz w:val="24"/>
          <w:szCs w:val="24"/>
          <w:rtl/>
          <w:lang w:bidi="ar-SA"/>
        </w:rPr>
        <w:t xml:space="preserve"> شناخت</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sz w:val="24"/>
          <w:szCs w:val="24"/>
          <w:rtl/>
          <w:lang w:bidi="ar-SA"/>
        </w:rPr>
        <w:t xml:space="preserve"> در ا</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hint="eastAsia"/>
          <w:sz w:val="24"/>
          <w:szCs w:val="24"/>
          <w:rtl/>
          <w:lang w:bidi="ar-SA"/>
        </w:rPr>
        <w:t>ن</w:t>
      </w:r>
      <w:r w:rsidRPr="007A79FF">
        <w:rPr>
          <w:rFonts w:ascii="Times New Roman" w:eastAsia="Times New Roman" w:hAnsi="Times New Roman" w:cs="2  Mitra"/>
          <w:sz w:val="24"/>
          <w:szCs w:val="24"/>
          <w:rtl/>
          <w:lang w:bidi="ar-SA"/>
        </w:rPr>
        <w:t xml:space="preserve"> رابطه است.</w:t>
      </w:r>
      <w:r w:rsidRPr="007A79FF">
        <w:rPr>
          <w:rFonts w:ascii="Times New Roman" w:eastAsia="Times New Roman" w:hAnsi="Times New Roman" w:cs="2  Mitra" w:hint="cs"/>
          <w:sz w:val="24"/>
          <w:szCs w:val="24"/>
          <w:rtl/>
          <w:lang w:bidi="ar-SA"/>
        </w:rPr>
        <w:t xml:space="preserve"> </w:t>
      </w:r>
      <w:r w:rsidRPr="007A79FF">
        <w:rPr>
          <w:rFonts w:ascii="Times New Roman" w:eastAsia="Times New Roman" w:hAnsi="Times New Roman" w:cs="2  Mitra" w:hint="eastAsia"/>
          <w:sz w:val="24"/>
          <w:szCs w:val="24"/>
          <w:rtl/>
          <w:lang w:bidi="ar-SA"/>
        </w:rPr>
        <w:t>در</w:t>
      </w:r>
      <w:r w:rsidRPr="007A79FF">
        <w:rPr>
          <w:rFonts w:ascii="Times New Roman" w:eastAsia="Times New Roman" w:hAnsi="Times New Roman" w:cs="2  Mitra"/>
          <w:sz w:val="24"/>
          <w:szCs w:val="24"/>
          <w:rtl/>
          <w:lang w:bidi="ar-SA"/>
        </w:rPr>
        <w:t xml:space="preserve"> مقابل، نقش م</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hint="eastAsia"/>
          <w:sz w:val="24"/>
          <w:szCs w:val="24"/>
          <w:rtl/>
          <w:lang w:bidi="ar-SA"/>
        </w:rPr>
        <w:t>انج</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sz w:val="24"/>
          <w:szCs w:val="24"/>
          <w:rtl/>
          <w:lang w:bidi="ar-SA"/>
        </w:rPr>
        <w:t xml:space="preserve"> تحمل پر</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hint="eastAsia"/>
          <w:sz w:val="24"/>
          <w:szCs w:val="24"/>
          <w:rtl/>
          <w:lang w:bidi="ar-SA"/>
        </w:rPr>
        <w:t>شان</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sz w:val="24"/>
          <w:szCs w:val="24"/>
          <w:rtl/>
          <w:lang w:bidi="ar-SA"/>
        </w:rPr>
        <w:t xml:space="preserve"> تأ</w:t>
      </w:r>
      <w:r w:rsidRPr="007A79FF">
        <w:rPr>
          <w:rFonts w:ascii="Times New Roman" w:eastAsia="Times New Roman" w:hAnsi="Times New Roman" w:cs="2  Mitra" w:hint="cs"/>
          <w:sz w:val="24"/>
          <w:szCs w:val="24"/>
          <w:rtl/>
          <w:lang w:bidi="ar-SA"/>
        </w:rPr>
        <w:t>یی</w:t>
      </w:r>
      <w:r w:rsidRPr="007A79FF">
        <w:rPr>
          <w:rFonts w:ascii="Times New Roman" w:eastAsia="Times New Roman" w:hAnsi="Times New Roman" w:cs="2  Mitra" w:hint="eastAsia"/>
          <w:sz w:val="24"/>
          <w:szCs w:val="24"/>
          <w:rtl/>
          <w:lang w:bidi="ar-SA"/>
        </w:rPr>
        <w:t>د</w:t>
      </w:r>
      <w:r w:rsidRPr="007A79FF">
        <w:rPr>
          <w:rFonts w:ascii="Times New Roman" w:eastAsia="Times New Roman" w:hAnsi="Times New Roman" w:cs="2  Mitra"/>
          <w:sz w:val="24"/>
          <w:szCs w:val="24"/>
          <w:rtl/>
          <w:lang w:bidi="ar-SA"/>
        </w:rPr>
        <w:t xml:space="preserve"> نشد. اگرچه تجارب آس</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hint="eastAsia"/>
          <w:sz w:val="24"/>
          <w:szCs w:val="24"/>
          <w:rtl/>
          <w:lang w:bidi="ar-SA"/>
        </w:rPr>
        <w:t>ب‌زا</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sz w:val="24"/>
          <w:szCs w:val="24"/>
          <w:rtl/>
          <w:lang w:bidi="ar-SA"/>
        </w:rPr>
        <w:t xml:space="preserve"> دوران کودک</w:t>
      </w:r>
      <w:r w:rsidRPr="007A79FF">
        <w:rPr>
          <w:rFonts w:ascii="Times New Roman" w:eastAsia="Times New Roman" w:hAnsi="Times New Roman" w:cs="2  Mitra" w:hint="cs"/>
          <w:sz w:val="24"/>
          <w:szCs w:val="24"/>
          <w:rtl/>
          <w:lang w:bidi="ar-SA"/>
        </w:rPr>
        <w:t>ی</w:t>
      </w:r>
      <w:r w:rsidR="00712A67" w:rsidRPr="007A79FF">
        <w:rPr>
          <w:rFonts w:ascii="Times New Roman" w:eastAsia="Times New Roman" w:hAnsi="Times New Roman" w:cs="2  Mitra"/>
          <w:sz w:val="24"/>
          <w:szCs w:val="24"/>
          <w:rtl/>
          <w:lang w:bidi="ar-SA"/>
        </w:rPr>
        <w:t>(</w:t>
      </w:r>
      <w:r w:rsidR="00712A67" w:rsidRPr="007A79FF">
        <w:rPr>
          <w:rFonts w:ascii="Times New Roman" w:eastAsia="Times New Roman" w:hAnsi="Times New Roman" w:cs="2  Mitra" w:hint="cs"/>
          <w:sz w:val="24"/>
          <w:szCs w:val="24"/>
          <w:rtl/>
          <w:lang w:bidi="ar-SA"/>
        </w:rPr>
        <w:t>001/0&gt;</w:t>
      </w:r>
      <w:r w:rsidR="00712A67" w:rsidRPr="007A79FF">
        <w:rPr>
          <w:rFonts w:ascii="Times New Roman" w:eastAsia="Times New Roman" w:hAnsi="Times New Roman" w:cs="2  Mitra"/>
          <w:sz w:val="24"/>
          <w:szCs w:val="24"/>
        </w:rPr>
        <w:t>P</w:t>
      </w:r>
      <w:r w:rsidR="00712A67" w:rsidRPr="007A79FF">
        <w:rPr>
          <w:rFonts w:ascii="Times New Roman" w:eastAsia="Times New Roman" w:hAnsi="Times New Roman" w:cs="2  Mitra" w:hint="cs"/>
          <w:sz w:val="24"/>
          <w:szCs w:val="24"/>
          <w:rtl/>
          <w:lang w:bidi="ar-SA"/>
        </w:rPr>
        <w:t xml:space="preserve"> ؛</w:t>
      </w:r>
      <w:r w:rsidR="00712A67">
        <w:rPr>
          <w:rFonts w:ascii="Times New Roman" w:eastAsia="Times New Roman" w:hAnsi="Times New Roman" w:cs="2  Mitra" w:hint="cs"/>
          <w:sz w:val="24"/>
          <w:szCs w:val="24"/>
          <w:rtl/>
          <w:lang w:bidi="ar-SA"/>
        </w:rPr>
        <w:t>493</w:t>
      </w:r>
      <w:r w:rsidR="00712A67" w:rsidRPr="007A79FF">
        <w:rPr>
          <w:rFonts w:ascii="Times New Roman" w:eastAsia="Times New Roman" w:hAnsi="Times New Roman" w:cs="2  Mitra" w:hint="cs"/>
          <w:sz w:val="24"/>
          <w:szCs w:val="24"/>
          <w:rtl/>
          <w:lang w:bidi="ar-SA"/>
        </w:rPr>
        <w:t>/0-=</w:t>
      </w:r>
      <w:r w:rsidR="00712A67" w:rsidRPr="007A79FF">
        <w:rPr>
          <w:rFonts w:ascii="Calibri" w:eastAsia="Times New Roman" w:hAnsi="Calibri" w:cs="Calibri" w:hint="cs"/>
          <w:sz w:val="24"/>
          <w:szCs w:val="24"/>
          <w:rtl/>
          <w:lang w:bidi="ar-SA"/>
        </w:rPr>
        <w:t>β</w:t>
      </w:r>
      <w:r w:rsidR="00712A67" w:rsidRPr="007A79FF">
        <w:rPr>
          <w:rFonts w:ascii="Times New Roman" w:eastAsia="Times New Roman" w:hAnsi="Times New Roman" w:cs="2  Mitra" w:hint="cs"/>
          <w:sz w:val="24"/>
          <w:szCs w:val="24"/>
          <w:rtl/>
          <w:lang w:bidi="ar-SA"/>
        </w:rPr>
        <w:t>)</w:t>
      </w:r>
      <w:r w:rsidR="00712A67" w:rsidRPr="007A79FF">
        <w:rPr>
          <w:rFonts w:ascii="Times New Roman" w:eastAsia="Times New Roman" w:hAnsi="Times New Roman" w:cs="2  Mitra"/>
          <w:sz w:val="24"/>
          <w:szCs w:val="24"/>
          <w:rtl/>
          <w:lang w:bidi="ar-SA"/>
        </w:rPr>
        <w:t xml:space="preserve"> </w:t>
      </w:r>
      <w:r w:rsidRPr="007A79FF">
        <w:rPr>
          <w:rFonts w:ascii="Times New Roman" w:eastAsia="Times New Roman" w:hAnsi="Times New Roman" w:cs="2  Mitra"/>
          <w:sz w:val="24"/>
          <w:szCs w:val="24"/>
          <w:rtl/>
          <w:lang w:bidi="ar-SA"/>
        </w:rPr>
        <w:t xml:space="preserve"> و دشوار</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sz w:val="24"/>
          <w:szCs w:val="24"/>
          <w:rtl/>
          <w:lang w:bidi="ar-SA"/>
        </w:rPr>
        <w:t xml:space="preserve"> در تنظ</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hint="eastAsia"/>
          <w:sz w:val="24"/>
          <w:szCs w:val="24"/>
          <w:rtl/>
          <w:lang w:bidi="ar-SA"/>
        </w:rPr>
        <w:t>م</w:t>
      </w:r>
      <w:r w:rsidRPr="007A79FF">
        <w:rPr>
          <w:rFonts w:ascii="Times New Roman" w:eastAsia="Times New Roman" w:hAnsi="Times New Roman" w:cs="2  Mitra"/>
          <w:sz w:val="24"/>
          <w:szCs w:val="24"/>
          <w:rtl/>
          <w:lang w:bidi="ar-SA"/>
        </w:rPr>
        <w:t xml:space="preserve"> ه</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hint="eastAsia"/>
          <w:sz w:val="24"/>
          <w:szCs w:val="24"/>
          <w:rtl/>
          <w:lang w:bidi="ar-SA"/>
        </w:rPr>
        <w:t>جان</w:t>
      </w:r>
      <w:r w:rsidR="00712A67" w:rsidRPr="007A79FF">
        <w:rPr>
          <w:rFonts w:ascii="Times New Roman" w:eastAsia="Times New Roman" w:hAnsi="Times New Roman" w:cs="2  Mitra"/>
          <w:sz w:val="24"/>
          <w:szCs w:val="24"/>
          <w:rtl/>
          <w:lang w:bidi="ar-SA"/>
        </w:rPr>
        <w:t>(</w:t>
      </w:r>
      <w:r w:rsidR="00712A67" w:rsidRPr="007A79FF">
        <w:rPr>
          <w:rFonts w:ascii="Times New Roman" w:eastAsia="Times New Roman" w:hAnsi="Times New Roman" w:cs="2  Mitra" w:hint="cs"/>
          <w:sz w:val="24"/>
          <w:szCs w:val="24"/>
          <w:rtl/>
          <w:lang w:bidi="ar-SA"/>
        </w:rPr>
        <w:t>001/0&gt;</w:t>
      </w:r>
      <w:r w:rsidR="00712A67" w:rsidRPr="007A79FF">
        <w:rPr>
          <w:rFonts w:ascii="Times New Roman" w:eastAsia="Times New Roman" w:hAnsi="Times New Roman" w:cs="2  Mitra"/>
          <w:sz w:val="24"/>
          <w:szCs w:val="24"/>
        </w:rPr>
        <w:t>P</w:t>
      </w:r>
      <w:r w:rsidR="00712A67" w:rsidRPr="007A79FF">
        <w:rPr>
          <w:rFonts w:ascii="Times New Roman" w:eastAsia="Times New Roman" w:hAnsi="Times New Roman" w:cs="2  Mitra" w:hint="cs"/>
          <w:sz w:val="24"/>
          <w:szCs w:val="24"/>
          <w:rtl/>
          <w:lang w:bidi="ar-SA"/>
        </w:rPr>
        <w:t xml:space="preserve"> ؛359/0-=</w:t>
      </w:r>
      <w:r w:rsidR="00712A67" w:rsidRPr="007A79FF">
        <w:rPr>
          <w:rFonts w:ascii="Calibri" w:eastAsia="Times New Roman" w:hAnsi="Calibri" w:cs="Calibri" w:hint="cs"/>
          <w:sz w:val="24"/>
          <w:szCs w:val="24"/>
          <w:rtl/>
          <w:lang w:bidi="ar-SA"/>
        </w:rPr>
        <w:t>β</w:t>
      </w:r>
      <w:r w:rsidR="00712A67" w:rsidRPr="007A79FF">
        <w:rPr>
          <w:rFonts w:ascii="Times New Roman" w:eastAsia="Times New Roman" w:hAnsi="Times New Roman" w:cs="2  Mitra" w:hint="cs"/>
          <w:sz w:val="24"/>
          <w:szCs w:val="24"/>
          <w:rtl/>
          <w:lang w:bidi="ar-SA"/>
        </w:rPr>
        <w:t>)</w:t>
      </w:r>
      <w:r w:rsidR="00712A67" w:rsidRPr="007A79FF">
        <w:rPr>
          <w:rFonts w:ascii="Times New Roman" w:eastAsia="Times New Roman" w:hAnsi="Times New Roman" w:cs="2  Mitra"/>
          <w:sz w:val="24"/>
          <w:szCs w:val="24"/>
          <w:rtl/>
          <w:lang w:bidi="ar-SA"/>
        </w:rPr>
        <w:t xml:space="preserve"> </w:t>
      </w:r>
      <w:r w:rsidRPr="007A79FF">
        <w:rPr>
          <w:rFonts w:ascii="Times New Roman" w:eastAsia="Times New Roman" w:hAnsi="Times New Roman" w:cs="2  Mitra"/>
          <w:sz w:val="24"/>
          <w:szCs w:val="24"/>
          <w:rtl/>
          <w:lang w:bidi="ar-SA"/>
        </w:rPr>
        <w:t>توانستند تحمل پر</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hint="eastAsia"/>
          <w:sz w:val="24"/>
          <w:szCs w:val="24"/>
          <w:rtl/>
          <w:lang w:bidi="ar-SA"/>
        </w:rPr>
        <w:t>شان</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sz w:val="24"/>
          <w:szCs w:val="24"/>
          <w:rtl/>
          <w:lang w:bidi="ar-SA"/>
        </w:rPr>
        <w:t xml:space="preserve"> را به‌طور معنادار</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sz w:val="24"/>
          <w:szCs w:val="24"/>
          <w:rtl/>
          <w:lang w:bidi="ar-SA"/>
        </w:rPr>
        <w:t xml:space="preserve"> پ</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hint="eastAsia"/>
          <w:sz w:val="24"/>
          <w:szCs w:val="24"/>
          <w:rtl/>
          <w:lang w:bidi="ar-SA"/>
        </w:rPr>
        <w:t>ش‌ب</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hint="eastAsia"/>
          <w:sz w:val="24"/>
          <w:szCs w:val="24"/>
          <w:rtl/>
          <w:lang w:bidi="ar-SA"/>
        </w:rPr>
        <w:t>ن</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sz w:val="24"/>
          <w:szCs w:val="24"/>
          <w:rtl/>
          <w:lang w:bidi="ar-SA"/>
        </w:rPr>
        <w:t xml:space="preserve"> کنند، اما مس</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hint="eastAsia"/>
          <w:sz w:val="24"/>
          <w:szCs w:val="24"/>
          <w:rtl/>
          <w:lang w:bidi="ar-SA"/>
        </w:rPr>
        <w:t>ر</w:t>
      </w:r>
      <w:r w:rsidRPr="007A79FF">
        <w:rPr>
          <w:rFonts w:ascii="Times New Roman" w:eastAsia="Times New Roman" w:hAnsi="Times New Roman" w:cs="2  Mitra"/>
          <w:sz w:val="24"/>
          <w:szCs w:val="24"/>
          <w:rtl/>
          <w:lang w:bidi="ar-SA"/>
        </w:rPr>
        <w:t xml:space="preserve"> تحمل پر</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hint="eastAsia"/>
          <w:sz w:val="24"/>
          <w:szCs w:val="24"/>
          <w:rtl/>
          <w:lang w:bidi="ar-SA"/>
        </w:rPr>
        <w:t>شان</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sz w:val="24"/>
          <w:szCs w:val="24"/>
          <w:rtl/>
          <w:lang w:bidi="ar-SA"/>
        </w:rPr>
        <w:t xml:space="preserve"> به افکار خودکش</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sz w:val="24"/>
          <w:szCs w:val="24"/>
          <w:rtl/>
          <w:lang w:bidi="ar-SA"/>
        </w:rPr>
        <w:t xml:space="preserve"> معنادار نبود</w:t>
      </w:r>
      <w:r w:rsidR="00712A67" w:rsidRPr="007A79FF">
        <w:rPr>
          <w:rFonts w:ascii="Times New Roman" w:eastAsia="Times New Roman" w:hAnsi="Times New Roman" w:cs="2  Mitra"/>
          <w:sz w:val="24"/>
          <w:szCs w:val="24"/>
          <w:rtl/>
          <w:lang w:bidi="ar-SA"/>
        </w:rPr>
        <w:t>(</w:t>
      </w:r>
      <w:r w:rsidR="00712A67" w:rsidRPr="007A79FF">
        <w:rPr>
          <w:rFonts w:ascii="Times New Roman" w:eastAsia="Times New Roman" w:hAnsi="Times New Roman" w:cs="2  Mitra" w:hint="cs"/>
          <w:sz w:val="24"/>
          <w:szCs w:val="24"/>
          <w:rtl/>
          <w:lang w:bidi="ar-SA"/>
        </w:rPr>
        <w:t>0</w:t>
      </w:r>
      <w:r w:rsidR="00712A67">
        <w:rPr>
          <w:rFonts w:ascii="Times New Roman" w:eastAsia="Times New Roman" w:hAnsi="Times New Roman" w:cs="2  Mitra" w:hint="cs"/>
          <w:sz w:val="24"/>
          <w:szCs w:val="24"/>
          <w:rtl/>
          <w:lang w:bidi="ar-SA"/>
        </w:rPr>
        <w:t>5</w:t>
      </w:r>
      <w:r w:rsidR="00712A67" w:rsidRPr="007A79FF">
        <w:rPr>
          <w:rFonts w:ascii="Times New Roman" w:eastAsia="Times New Roman" w:hAnsi="Times New Roman" w:cs="2  Mitra" w:hint="cs"/>
          <w:sz w:val="24"/>
          <w:szCs w:val="24"/>
          <w:rtl/>
          <w:lang w:bidi="ar-SA"/>
        </w:rPr>
        <w:t>/0</w:t>
      </w:r>
      <w:r w:rsidR="00712A67">
        <w:rPr>
          <w:rFonts w:ascii="Times New Roman" w:eastAsia="Times New Roman" w:hAnsi="Times New Roman" w:cs="Cambria" w:hint="cs"/>
          <w:sz w:val="24"/>
          <w:szCs w:val="24"/>
          <w:rtl/>
          <w:lang w:bidi="ar-SA"/>
        </w:rPr>
        <w:t>&lt;</w:t>
      </w:r>
      <w:r w:rsidR="00712A67" w:rsidRPr="007A79FF">
        <w:rPr>
          <w:rFonts w:ascii="Times New Roman" w:eastAsia="Times New Roman" w:hAnsi="Times New Roman" w:cs="2  Mitra"/>
          <w:sz w:val="24"/>
          <w:szCs w:val="24"/>
        </w:rPr>
        <w:t>P</w:t>
      </w:r>
      <w:r w:rsidR="00712A67" w:rsidRPr="007A79FF">
        <w:rPr>
          <w:rFonts w:ascii="Times New Roman" w:eastAsia="Times New Roman" w:hAnsi="Times New Roman" w:cs="2  Mitra" w:hint="cs"/>
          <w:sz w:val="24"/>
          <w:szCs w:val="24"/>
          <w:rtl/>
          <w:lang w:bidi="ar-SA"/>
        </w:rPr>
        <w:t xml:space="preserve"> ؛</w:t>
      </w:r>
      <w:r w:rsidR="00712A67">
        <w:rPr>
          <w:rFonts w:ascii="Times New Roman" w:eastAsia="Times New Roman" w:hAnsi="Times New Roman" w:cs="2  Mitra" w:hint="cs"/>
          <w:sz w:val="24"/>
          <w:szCs w:val="24"/>
          <w:rtl/>
          <w:lang w:bidi="ar-SA"/>
        </w:rPr>
        <w:t>068</w:t>
      </w:r>
      <w:r w:rsidR="00712A67" w:rsidRPr="007A79FF">
        <w:rPr>
          <w:rFonts w:ascii="Times New Roman" w:eastAsia="Times New Roman" w:hAnsi="Times New Roman" w:cs="2  Mitra" w:hint="cs"/>
          <w:sz w:val="24"/>
          <w:szCs w:val="24"/>
          <w:rtl/>
          <w:lang w:bidi="ar-SA"/>
        </w:rPr>
        <w:t>/0-=</w:t>
      </w:r>
      <w:r w:rsidR="00712A67" w:rsidRPr="007A79FF">
        <w:rPr>
          <w:rFonts w:ascii="Calibri" w:eastAsia="Times New Roman" w:hAnsi="Calibri" w:cs="Calibri" w:hint="cs"/>
          <w:sz w:val="24"/>
          <w:szCs w:val="24"/>
          <w:rtl/>
          <w:lang w:bidi="ar-SA"/>
        </w:rPr>
        <w:t>β</w:t>
      </w:r>
      <w:r w:rsidR="00712A67" w:rsidRPr="007A79FF">
        <w:rPr>
          <w:rFonts w:ascii="Times New Roman" w:eastAsia="Times New Roman" w:hAnsi="Times New Roman" w:cs="2  Mitra" w:hint="cs"/>
          <w:sz w:val="24"/>
          <w:szCs w:val="24"/>
          <w:rtl/>
          <w:lang w:bidi="ar-SA"/>
        </w:rPr>
        <w:t>)</w:t>
      </w:r>
      <w:r w:rsidR="00712A67">
        <w:rPr>
          <w:rFonts w:ascii="Times New Roman" w:eastAsia="Times New Roman" w:hAnsi="Times New Roman" w:cs="2  Mitra" w:hint="cs"/>
          <w:sz w:val="24"/>
          <w:szCs w:val="24"/>
          <w:rtl/>
          <w:lang w:bidi="ar-SA"/>
        </w:rPr>
        <w:t>.</w:t>
      </w:r>
      <w:r w:rsidR="00712A67" w:rsidRPr="007A79FF">
        <w:rPr>
          <w:rFonts w:ascii="Times New Roman" w:eastAsia="Times New Roman" w:hAnsi="Times New Roman" w:cs="2  Mitra"/>
          <w:sz w:val="24"/>
          <w:szCs w:val="24"/>
          <w:rtl/>
          <w:lang w:bidi="ar-SA"/>
        </w:rPr>
        <w:t xml:space="preserve"> </w:t>
      </w:r>
      <w:r w:rsidRPr="007A79FF">
        <w:rPr>
          <w:rFonts w:ascii="Times New Roman" w:eastAsia="Times New Roman" w:hAnsi="Times New Roman" w:cs="2  Mitra"/>
          <w:sz w:val="24"/>
          <w:szCs w:val="24"/>
          <w:rtl/>
          <w:lang w:bidi="ar-SA"/>
        </w:rPr>
        <w:t xml:space="preserve"> بنابرا</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hint="eastAsia"/>
          <w:sz w:val="24"/>
          <w:szCs w:val="24"/>
          <w:rtl/>
          <w:lang w:bidi="ar-SA"/>
        </w:rPr>
        <w:t>ن،</w:t>
      </w:r>
      <w:r w:rsidRPr="007A79FF">
        <w:rPr>
          <w:rFonts w:ascii="Times New Roman" w:eastAsia="Times New Roman" w:hAnsi="Times New Roman" w:cs="2  Mitra"/>
          <w:sz w:val="24"/>
          <w:szCs w:val="24"/>
          <w:rtl/>
          <w:lang w:bidi="ar-SA"/>
        </w:rPr>
        <w:t xml:space="preserve"> تحمل پر</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hint="eastAsia"/>
          <w:sz w:val="24"/>
          <w:szCs w:val="24"/>
          <w:rtl/>
          <w:lang w:bidi="ar-SA"/>
        </w:rPr>
        <w:t>شان</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sz w:val="24"/>
          <w:szCs w:val="24"/>
          <w:rtl/>
          <w:lang w:bidi="ar-SA"/>
        </w:rPr>
        <w:t xml:space="preserve"> نتوانست نقش م</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hint="eastAsia"/>
          <w:sz w:val="24"/>
          <w:szCs w:val="24"/>
          <w:rtl/>
          <w:lang w:bidi="ar-SA"/>
        </w:rPr>
        <w:t>انج</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sz w:val="24"/>
          <w:szCs w:val="24"/>
          <w:rtl/>
          <w:lang w:bidi="ar-SA"/>
        </w:rPr>
        <w:t xml:space="preserve"> معنادار</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sz w:val="24"/>
          <w:szCs w:val="24"/>
          <w:rtl/>
          <w:lang w:bidi="ar-SA"/>
        </w:rPr>
        <w:t xml:space="preserve"> در رابطه ب</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hint="eastAsia"/>
          <w:sz w:val="24"/>
          <w:szCs w:val="24"/>
          <w:rtl/>
          <w:lang w:bidi="ar-SA"/>
        </w:rPr>
        <w:t>ن</w:t>
      </w:r>
      <w:r w:rsidRPr="007A79FF">
        <w:rPr>
          <w:rFonts w:ascii="Times New Roman" w:eastAsia="Times New Roman" w:hAnsi="Times New Roman" w:cs="2  Mitra"/>
          <w:sz w:val="24"/>
          <w:szCs w:val="24"/>
          <w:rtl/>
          <w:lang w:bidi="ar-SA"/>
        </w:rPr>
        <w:t xml:space="preserve"> متغ</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hint="eastAsia"/>
          <w:sz w:val="24"/>
          <w:szCs w:val="24"/>
          <w:rtl/>
          <w:lang w:bidi="ar-SA"/>
        </w:rPr>
        <w:t>رها</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sz w:val="24"/>
          <w:szCs w:val="24"/>
          <w:rtl/>
          <w:lang w:bidi="ar-SA"/>
        </w:rPr>
        <w:t xml:space="preserve"> پ</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hint="eastAsia"/>
          <w:sz w:val="24"/>
          <w:szCs w:val="24"/>
          <w:rtl/>
          <w:lang w:bidi="ar-SA"/>
        </w:rPr>
        <w:t>ش‌ب</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hint="eastAsia"/>
          <w:sz w:val="24"/>
          <w:szCs w:val="24"/>
          <w:rtl/>
          <w:lang w:bidi="ar-SA"/>
        </w:rPr>
        <w:t>ن</w:t>
      </w:r>
      <w:r w:rsidRPr="007A79FF">
        <w:rPr>
          <w:rFonts w:ascii="Times New Roman" w:eastAsia="Times New Roman" w:hAnsi="Times New Roman" w:cs="2  Mitra"/>
          <w:sz w:val="24"/>
          <w:szCs w:val="24"/>
          <w:rtl/>
          <w:lang w:bidi="ar-SA"/>
        </w:rPr>
        <w:t xml:space="preserve"> و افکار خودکش</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sz w:val="24"/>
          <w:szCs w:val="24"/>
          <w:rtl/>
          <w:lang w:bidi="ar-SA"/>
        </w:rPr>
        <w:t xml:space="preserve"> ا</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hint="eastAsia"/>
          <w:sz w:val="24"/>
          <w:szCs w:val="24"/>
          <w:rtl/>
          <w:lang w:bidi="ar-SA"/>
        </w:rPr>
        <w:t>فا</w:t>
      </w:r>
      <w:r w:rsidRPr="007A79FF">
        <w:rPr>
          <w:rFonts w:ascii="Times New Roman" w:eastAsia="Times New Roman" w:hAnsi="Times New Roman" w:cs="2  Mitra"/>
          <w:sz w:val="24"/>
          <w:szCs w:val="24"/>
          <w:rtl/>
          <w:lang w:bidi="ar-SA"/>
        </w:rPr>
        <w:t xml:space="preserve"> کند.</w:t>
      </w:r>
      <w:r w:rsidRPr="007A79FF">
        <w:rPr>
          <w:rFonts w:ascii="Times New Roman" w:eastAsia="Times New Roman" w:hAnsi="Times New Roman" w:cs="2  Mitra" w:hint="eastAsia"/>
          <w:sz w:val="24"/>
          <w:szCs w:val="24"/>
          <w:rtl/>
          <w:lang w:bidi="ar-SA"/>
        </w:rPr>
        <w:t>در</w:t>
      </w:r>
      <w:r w:rsidRPr="007A79FF">
        <w:rPr>
          <w:rFonts w:ascii="Times New Roman" w:eastAsia="Times New Roman" w:hAnsi="Times New Roman" w:cs="2  Mitra"/>
          <w:sz w:val="24"/>
          <w:szCs w:val="24"/>
          <w:rtl/>
          <w:lang w:bidi="ar-SA"/>
        </w:rPr>
        <w:t xml:space="preserve"> مجموع، </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hint="eastAsia"/>
          <w:sz w:val="24"/>
          <w:szCs w:val="24"/>
          <w:rtl/>
          <w:lang w:bidi="ar-SA"/>
        </w:rPr>
        <w:t>افته‌ها</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sz w:val="24"/>
          <w:szCs w:val="24"/>
          <w:rtl/>
          <w:lang w:bidi="ar-SA"/>
        </w:rPr>
        <w:t xml:space="preserve"> پژوهش نشان م</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hint="eastAsia"/>
          <w:sz w:val="24"/>
          <w:szCs w:val="24"/>
          <w:rtl/>
          <w:lang w:bidi="ar-SA"/>
        </w:rPr>
        <w:t>دهد</w:t>
      </w:r>
      <w:r w:rsidRPr="007A79FF">
        <w:rPr>
          <w:rFonts w:ascii="Times New Roman" w:eastAsia="Times New Roman" w:hAnsi="Times New Roman" w:cs="2  Mitra"/>
          <w:sz w:val="24"/>
          <w:szCs w:val="24"/>
          <w:rtl/>
          <w:lang w:bidi="ar-SA"/>
        </w:rPr>
        <w:t xml:space="preserve"> که ناام</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hint="eastAsia"/>
          <w:sz w:val="24"/>
          <w:szCs w:val="24"/>
          <w:rtl/>
          <w:lang w:bidi="ar-SA"/>
        </w:rPr>
        <w:t>د</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sz w:val="24"/>
          <w:szCs w:val="24"/>
          <w:rtl/>
          <w:lang w:bidi="ar-SA"/>
        </w:rPr>
        <w:t xml:space="preserve"> شناخت</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sz w:val="24"/>
          <w:szCs w:val="24"/>
          <w:rtl/>
          <w:lang w:bidi="ar-SA"/>
        </w:rPr>
        <w:t xml:space="preserve"> </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hint="eastAsia"/>
          <w:sz w:val="24"/>
          <w:szCs w:val="24"/>
          <w:rtl/>
          <w:lang w:bidi="ar-SA"/>
        </w:rPr>
        <w:t>ک</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sz w:val="24"/>
          <w:szCs w:val="24"/>
          <w:rtl/>
          <w:lang w:bidi="ar-SA"/>
        </w:rPr>
        <w:t xml:space="preserve"> از سازوکارها</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sz w:val="24"/>
          <w:szCs w:val="24"/>
          <w:rtl/>
          <w:lang w:bidi="ar-SA"/>
        </w:rPr>
        <w:t xml:space="preserve"> روان‌شناخت</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sz w:val="24"/>
          <w:szCs w:val="24"/>
          <w:rtl/>
          <w:lang w:bidi="ar-SA"/>
        </w:rPr>
        <w:t xml:space="preserve"> مهم در تب</w:t>
      </w:r>
      <w:r w:rsidRPr="007A79FF">
        <w:rPr>
          <w:rFonts w:ascii="Times New Roman" w:eastAsia="Times New Roman" w:hAnsi="Times New Roman" w:cs="2  Mitra" w:hint="cs"/>
          <w:sz w:val="24"/>
          <w:szCs w:val="24"/>
          <w:rtl/>
          <w:lang w:bidi="ar-SA"/>
        </w:rPr>
        <w:t>یی</w:t>
      </w:r>
      <w:r w:rsidRPr="007A79FF">
        <w:rPr>
          <w:rFonts w:ascii="Times New Roman" w:eastAsia="Times New Roman" w:hAnsi="Times New Roman" w:cs="2  Mitra" w:hint="eastAsia"/>
          <w:sz w:val="24"/>
          <w:szCs w:val="24"/>
          <w:rtl/>
          <w:lang w:bidi="ar-SA"/>
        </w:rPr>
        <w:t>ن</w:t>
      </w:r>
      <w:r w:rsidRPr="007A79FF">
        <w:rPr>
          <w:rFonts w:ascii="Times New Roman" w:eastAsia="Times New Roman" w:hAnsi="Times New Roman" w:cs="2  Mitra"/>
          <w:sz w:val="24"/>
          <w:szCs w:val="24"/>
          <w:rtl/>
          <w:lang w:bidi="ar-SA"/>
        </w:rPr>
        <w:t xml:space="preserve"> ارتباط تجارب آس</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hint="eastAsia"/>
          <w:sz w:val="24"/>
          <w:szCs w:val="24"/>
          <w:rtl/>
          <w:lang w:bidi="ar-SA"/>
        </w:rPr>
        <w:t>ب‌زا</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sz w:val="24"/>
          <w:szCs w:val="24"/>
          <w:rtl/>
          <w:lang w:bidi="ar-SA"/>
        </w:rPr>
        <w:t xml:space="preserve"> دوران کودک</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sz w:val="24"/>
          <w:szCs w:val="24"/>
          <w:rtl/>
          <w:lang w:bidi="ar-SA"/>
        </w:rPr>
        <w:t xml:space="preserve"> و دشوار</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sz w:val="24"/>
          <w:szCs w:val="24"/>
          <w:rtl/>
          <w:lang w:bidi="ar-SA"/>
        </w:rPr>
        <w:t xml:space="preserve"> در تنظ</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hint="eastAsia"/>
          <w:sz w:val="24"/>
          <w:szCs w:val="24"/>
          <w:rtl/>
          <w:lang w:bidi="ar-SA"/>
        </w:rPr>
        <w:t>م</w:t>
      </w:r>
      <w:r w:rsidRPr="007A79FF">
        <w:rPr>
          <w:rFonts w:ascii="Times New Roman" w:eastAsia="Times New Roman" w:hAnsi="Times New Roman" w:cs="2  Mitra"/>
          <w:sz w:val="24"/>
          <w:szCs w:val="24"/>
          <w:rtl/>
          <w:lang w:bidi="ar-SA"/>
        </w:rPr>
        <w:t xml:space="preserve"> ه</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hint="eastAsia"/>
          <w:sz w:val="24"/>
          <w:szCs w:val="24"/>
          <w:rtl/>
          <w:lang w:bidi="ar-SA"/>
        </w:rPr>
        <w:t>جان</w:t>
      </w:r>
      <w:r w:rsidRPr="007A79FF">
        <w:rPr>
          <w:rFonts w:ascii="Times New Roman" w:eastAsia="Times New Roman" w:hAnsi="Times New Roman" w:cs="2  Mitra"/>
          <w:sz w:val="24"/>
          <w:szCs w:val="24"/>
          <w:rtl/>
          <w:lang w:bidi="ar-SA"/>
        </w:rPr>
        <w:t xml:space="preserve"> با افکار خودکش</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sz w:val="24"/>
          <w:szCs w:val="24"/>
          <w:rtl/>
          <w:lang w:bidi="ar-SA"/>
        </w:rPr>
        <w:t xml:space="preserve"> است؛ در حال</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hint="eastAsia"/>
          <w:sz w:val="24"/>
          <w:szCs w:val="24"/>
          <w:rtl/>
          <w:lang w:bidi="ar-SA"/>
        </w:rPr>
        <w:t>که</w:t>
      </w:r>
      <w:r w:rsidRPr="007A79FF">
        <w:rPr>
          <w:rFonts w:ascii="Times New Roman" w:eastAsia="Times New Roman" w:hAnsi="Times New Roman" w:cs="2  Mitra"/>
          <w:sz w:val="24"/>
          <w:szCs w:val="24"/>
          <w:rtl/>
          <w:lang w:bidi="ar-SA"/>
        </w:rPr>
        <w:t xml:space="preserve"> تحمل پر</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hint="eastAsia"/>
          <w:sz w:val="24"/>
          <w:szCs w:val="24"/>
          <w:rtl/>
          <w:lang w:bidi="ar-SA"/>
        </w:rPr>
        <w:t>شان</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sz w:val="24"/>
          <w:szCs w:val="24"/>
          <w:rtl/>
          <w:lang w:bidi="ar-SA"/>
        </w:rPr>
        <w:t xml:space="preserve"> در مدل حاضر نقش م</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hint="eastAsia"/>
          <w:sz w:val="24"/>
          <w:szCs w:val="24"/>
          <w:rtl/>
          <w:lang w:bidi="ar-SA"/>
        </w:rPr>
        <w:t>انج</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sz w:val="24"/>
          <w:szCs w:val="24"/>
          <w:rtl/>
          <w:lang w:bidi="ar-SA"/>
        </w:rPr>
        <w:t xml:space="preserve"> معنادار</w:t>
      </w:r>
      <w:r w:rsidRPr="007A79FF">
        <w:rPr>
          <w:rFonts w:ascii="Times New Roman" w:eastAsia="Times New Roman" w:hAnsi="Times New Roman" w:cs="2  Mitra" w:hint="cs"/>
          <w:sz w:val="24"/>
          <w:szCs w:val="24"/>
          <w:rtl/>
          <w:lang w:bidi="ar-SA"/>
        </w:rPr>
        <w:t>ی</w:t>
      </w:r>
      <w:r w:rsidRPr="007A79FF">
        <w:rPr>
          <w:rFonts w:ascii="Times New Roman" w:eastAsia="Times New Roman" w:hAnsi="Times New Roman" w:cs="2  Mitra"/>
          <w:sz w:val="24"/>
          <w:szCs w:val="24"/>
          <w:rtl/>
          <w:lang w:bidi="ar-SA"/>
        </w:rPr>
        <w:t xml:space="preserve"> نشان نداد</w:t>
      </w:r>
      <w:r w:rsidR="009A2524" w:rsidRPr="009A2524">
        <w:rPr>
          <w:rFonts w:ascii="Times New Roman" w:eastAsia="Times New Roman" w:hAnsi="Times New Roman" w:cs="2  Mitra" w:hint="cs"/>
          <w:sz w:val="24"/>
          <w:szCs w:val="24"/>
          <w:rtl/>
        </w:rPr>
        <w:t>.</w:t>
      </w:r>
    </w:p>
    <w:p w14:paraId="51C97FF0" w14:textId="77777777" w:rsidR="006B3B16" w:rsidRPr="009A2524" w:rsidRDefault="006B3B16" w:rsidP="009A2524">
      <w:pPr>
        <w:rPr>
          <w:rFonts w:cs="B Mitra"/>
          <w:b/>
          <w:bCs/>
          <w:sz w:val="24"/>
          <w:szCs w:val="24"/>
        </w:rPr>
      </w:pPr>
      <w:r w:rsidRPr="009A2524">
        <w:rPr>
          <w:rFonts w:cs="B Mitra"/>
          <w:b/>
          <w:bCs/>
          <w:sz w:val="24"/>
          <w:szCs w:val="24"/>
          <w:rtl/>
        </w:rPr>
        <w:lastRenderedPageBreak/>
        <w:t>بحث</w:t>
      </w:r>
    </w:p>
    <w:p w14:paraId="3A3DFA8C" w14:textId="1978EBA1" w:rsidR="006B3B16" w:rsidRPr="007A79FF" w:rsidRDefault="006B3B16" w:rsidP="006B3B16">
      <w:pPr>
        <w:spacing w:line="240" w:lineRule="auto"/>
        <w:jc w:val="both"/>
        <w:rPr>
          <w:rFonts w:cs="2  Mitra"/>
          <w:sz w:val="24"/>
          <w:szCs w:val="24"/>
        </w:rPr>
      </w:pPr>
      <w:r w:rsidRPr="007A79FF">
        <w:rPr>
          <w:rFonts w:cs="2  Mitra"/>
          <w:sz w:val="24"/>
          <w:szCs w:val="24"/>
          <w:rtl/>
        </w:rPr>
        <w:t xml:space="preserve">هدف پژوهش حاضر، تبیین افکار خودکشی بر اساس تجارب آسیب‌زای دوران کودکی و دشواری در تنظیم هیجان، با تأکید بر نقش میانجی ناامیدی شناختی و تحمل پریشانی، در قالب مدل‌یابی معادلات ساختاری بود. یافته‌های پژوهش نشان داد که مدل پیشنهادی از برازش </w:t>
      </w:r>
      <w:r w:rsidR="009A2524" w:rsidRPr="00670C16">
        <w:rPr>
          <w:rFonts w:cs="2  Mitra" w:hint="cs"/>
          <w:sz w:val="24"/>
          <w:szCs w:val="24"/>
          <w:rtl/>
        </w:rPr>
        <w:t>مطلوبی با داده‌ها</w:t>
      </w:r>
      <w:r w:rsidRPr="00670C16">
        <w:rPr>
          <w:rFonts w:cs="2  Mitra"/>
          <w:sz w:val="24"/>
          <w:szCs w:val="24"/>
          <w:rtl/>
        </w:rPr>
        <w:t xml:space="preserve"> برخوردار است</w:t>
      </w:r>
      <w:r w:rsidRPr="007A79FF">
        <w:rPr>
          <w:rFonts w:cs="2  Mitra"/>
          <w:sz w:val="24"/>
          <w:szCs w:val="24"/>
          <w:rtl/>
        </w:rPr>
        <w:t xml:space="preserve"> و روابط میان متغیرهای پژوهش با چارچوب‌های نظری معاصر در حوزه خودکشی همخوانی دارد. این یافته‌ها در راستای رویکردهای جدید در مطالعه خودکشی قرار می‌گیرند که بر شناسایی سازوکارهای روان‌شناختی نزدیک و قابل تغییر، در کنار عوامل خطر دوردست، تأکید دارند</w:t>
      </w:r>
      <w:r w:rsidR="00221084" w:rsidRPr="007A79FF">
        <w:rPr>
          <w:rFonts w:cs="2  Mitra" w:hint="cs"/>
          <w:sz w:val="24"/>
          <w:szCs w:val="24"/>
          <w:rtl/>
        </w:rPr>
        <w:t>(5-2)</w:t>
      </w:r>
      <w:r w:rsidR="00221084" w:rsidRPr="007A79FF">
        <w:rPr>
          <w:rFonts w:cs="2  Mitra"/>
          <w:sz w:val="24"/>
          <w:szCs w:val="24"/>
        </w:rPr>
        <w:t>.</w:t>
      </w:r>
    </w:p>
    <w:p w14:paraId="76C196F6" w14:textId="09761D93" w:rsidR="006B3B16" w:rsidRPr="00670C16" w:rsidRDefault="006B3B16" w:rsidP="006B3B16">
      <w:pPr>
        <w:spacing w:line="240" w:lineRule="auto"/>
        <w:jc w:val="both"/>
        <w:rPr>
          <w:rFonts w:cs="2  Mitra"/>
          <w:sz w:val="24"/>
          <w:szCs w:val="24"/>
        </w:rPr>
      </w:pPr>
      <w:r w:rsidRPr="007A79FF">
        <w:rPr>
          <w:rFonts w:cs="2  Mitra"/>
          <w:sz w:val="24"/>
          <w:szCs w:val="24"/>
          <w:rtl/>
        </w:rPr>
        <w:t xml:space="preserve">یافته‌های پژوهش نشان داد که تجارب آسیب‌زای دوران کودکی رابطه معناداری با افکار خودکشی دارد. این نتیجه با شواهد حاصل از مطالعات فراتحلیلی و مرورهای نظام‌مند همسو است که تجارب نامطلوب دوران کودکی را به‌عنوان یکی از عوامل خطر پایدار در مسیر شکل‌گیری </w:t>
      </w:r>
      <w:r w:rsidRPr="00670C16">
        <w:rPr>
          <w:rFonts w:cs="2  Mitra"/>
          <w:sz w:val="24"/>
          <w:szCs w:val="24"/>
          <w:rtl/>
        </w:rPr>
        <w:t>افکار و رفتارهای خودکشی معرفی کرده‌اند (</w:t>
      </w:r>
      <w:r w:rsidR="00221084" w:rsidRPr="00670C16">
        <w:rPr>
          <w:rFonts w:cs="2  Mitra" w:hint="cs"/>
          <w:sz w:val="24"/>
          <w:szCs w:val="24"/>
          <w:rtl/>
        </w:rPr>
        <w:t>8</w:t>
      </w:r>
      <w:r w:rsidRPr="00670C16">
        <w:rPr>
          <w:rFonts w:cs="2  Mitra"/>
          <w:sz w:val="24"/>
          <w:szCs w:val="24"/>
          <w:rtl/>
        </w:rPr>
        <w:t>-</w:t>
      </w:r>
      <w:r w:rsidR="00221084" w:rsidRPr="00670C16">
        <w:rPr>
          <w:rFonts w:cs="2  Mitra" w:hint="cs"/>
          <w:sz w:val="24"/>
          <w:szCs w:val="24"/>
          <w:rtl/>
        </w:rPr>
        <w:t>6</w:t>
      </w:r>
      <w:r w:rsidRPr="00670C16">
        <w:rPr>
          <w:rFonts w:cs="2  Mitra"/>
          <w:sz w:val="24"/>
          <w:szCs w:val="24"/>
          <w:rtl/>
        </w:rPr>
        <w:t>). با این حال، دیدگاه‌های تحولی و مدل‌های معاصر خودکشی بیان می‌کنند که اثرات تجربه‌های آسیب‌زای اولیه معمولاً به‌صورت مستقیم و مستقل عمل نمی‌کنند، بلکه از طریق ایجاد آسیب‌پذیری‌های شناختی، هیجانی و بین‌فردی که در طول رشد شکل می‌گیرند، بر خطر خودکشی تأثیر می‌گذارند (11</w:t>
      </w:r>
      <w:r w:rsidR="00221084" w:rsidRPr="00670C16">
        <w:rPr>
          <w:rFonts w:cs="2  Mitra" w:hint="cs"/>
          <w:sz w:val="24"/>
          <w:szCs w:val="24"/>
          <w:rtl/>
        </w:rPr>
        <w:t>،</w:t>
      </w:r>
      <w:r w:rsidRPr="00670C16">
        <w:rPr>
          <w:rFonts w:cs="2  Mitra"/>
          <w:sz w:val="24"/>
          <w:szCs w:val="24"/>
          <w:rtl/>
        </w:rPr>
        <w:t xml:space="preserve">28). در همین راستا، یافته حاضر اهمیت بررسی سازوکارهای </w:t>
      </w:r>
      <w:r w:rsidR="00EA2A83" w:rsidRPr="00670C16">
        <w:rPr>
          <w:rFonts w:cs="2  Mitra" w:hint="cs"/>
          <w:sz w:val="24"/>
          <w:szCs w:val="24"/>
          <w:rtl/>
        </w:rPr>
        <w:t>میانجی</w:t>
      </w:r>
      <w:r w:rsidRPr="00670C16">
        <w:rPr>
          <w:rFonts w:cs="2  Mitra"/>
          <w:sz w:val="24"/>
          <w:szCs w:val="24"/>
          <w:rtl/>
        </w:rPr>
        <w:t xml:space="preserve"> را در تبیین رابطه میان تجربه‌های آسیب‌زا و افکار خودکشی برجسته می‌سازد</w:t>
      </w:r>
      <w:r w:rsidRPr="00670C16">
        <w:rPr>
          <w:rFonts w:cs="2  Mitra"/>
          <w:sz w:val="24"/>
          <w:szCs w:val="24"/>
        </w:rPr>
        <w:t>.</w:t>
      </w:r>
    </w:p>
    <w:p w14:paraId="7BC94DDB" w14:textId="2746E018" w:rsidR="006B3B16" w:rsidRPr="007A79FF" w:rsidRDefault="006B3B16" w:rsidP="006B3B16">
      <w:pPr>
        <w:spacing w:line="240" w:lineRule="auto"/>
        <w:jc w:val="both"/>
        <w:rPr>
          <w:rFonts w:cs="2  Mitra"/>
          <w:sz w:val="24"/>
          <w:szCs w:val="24"/>
        </w:rPr>
      </w:pPr>
      <w:r w:rsidRPr="00670C16">
        <w:rPr>
          <w:rFonts w:cs="2  Mitra"/>
          <w:sz w:val="24"/>
          <w:szCs w:val="24"/>
          <w:rtl/>
        </w:rPr>
        <w:t>یکی از یافته‌های اصلی پژوهش</w:t>
      </w:r>
      <w:r w:rsidR="00DB39CC" w:rsidRPr="00670C16">
        <w:rPr>
          <w:rFonts w:cs="2  Mitra" w:hint="cs"/>
          <w:sz w:val="24"/>
          <w:szCs w:val="24"/>
          <w:rtl/>
        </w:rPr>
        <w:t xml:space="preserve"> حاضر</w:t>
      </w:r>
      <w:r w:rsidRPr="00670C16">
        <w:rPr>
          <w:rFonts w:cs="2  Mitra"/>
          <w:sz w:val="24"/>
          <w:szCs w:val="24"/>
          <w:rtl/>
        </w:rPr>
        <w:t>، نقش میانجی</w:t>
      </w:r>
      <w:r w:rsidRPr="007A79FF">
        <w:rPr>
          <w:rFonts w:cs="2  Mitra"/>
          <w:sz w:val="24"/>
          <w:szCs w:val="24"/>
          <w:rtl/>
        </w:rPr>
        <w:t xml:space="preserve"> ناامیدی شناختی در رابطه بین تجارب آسیب‌زای دوران کودکی و افکار خودکشی بود. نتایج نشان داد که تجارب آسیب‌زای دوران کودکی به‌طور معناداری ناامیدی شناختی را پیش‌بینی می‌کند و ناامیدی شناختی نیز با افکار خودکشی رابطه معناداری دارد. این یافته با شواهد گسترده‌ای همسو است که ناامیدی را به‌عنوان یکی از مهم‌ترین عوامل شناختی مرتبط با افکار و رفتارهای خودکشی معرفی کرده‌اند (14</w:t>
      </w:r>
      <w:r w:rsidR="00221084" w:rsidRPr="007A79FF">
        <w:rPr>
          <w:rFonts w:cs="2  Mitra" w:hint="cs"/>
          <w:sz w:val="24"/>
          <w:szCs w:val="24"/>
          <w:rtl/>
        </w:rPr>
        <w:t>،</w:t>
      </w:r>
      <w:r w:rsidRPr="007A79FF">
        <w:rPr>
          <w:rFonts w:cs="2  Mitra"/>
          <w:sz w:val="24"/>
          <w:szCs w:val="24"/>
          <w:rtl/>
        </w:rPr>
        <w:t xml:space="preserve">15). بر اساس </w:t>
      </w:r>
      <w:r w:rsidRPr="00670C16">
        <w:rPr>
          <w:rFonts w:cs="2  Mitra"/>
          <w:sz w:val="24"/>
          <w:szCs w:val="24"/>
          <w:rtl/>
        </w:rPr>
        <w:t xml:space="preserve">مدل‌های </w:t>
      </w:r>
      <w:r w:rsidR="00670C16" w:rsidRPr="00670C16">
        <w:rPr>
          <w:rFonts w:cs="2  Mitra" w:hint="cs"/>
          <w:sz w:val="24"/>
          <w:szCs w:val="24"/>
          <w:rtl/>
        </w:rPr>
        <w:t>ایده</w:t>
      </w:r>
      <w:r w:rsidRPr="00670C16">
        <w:rPr>
          <w:rFonts w:cs="2  Mitra"/>
          <w:sz w:val="24"/>
          <w:szCs w:val="24"/>
          <w:rtl/>
        </w:rPr>
        <w:t>-به-عمل، به‌ویژه</w:t>
      </w:r>
      <w:r w:rsidRPr="007A79FF">
        <w:rPr>
          <w:rFonts w:cs="2  Mitra"/>
          <w:sz w:val="24"/>
          <w:szCs w:val="24"/>
          <w:rtl/>
        </w:rPr>
        <w:t xml:space="preserve"> نظریه سه‌مرحله‌ای خودکشی، ناامیدی می‌تواند با محدود کردن ادراک فرد از آینده، کاهش انتظار پیامدهای مثبت و تقویت باورهای منفی درباره امکان تغییر شرایط، زمینه شکل‌گیری افکار خودکشی را افزایش دهد (</w:t>
      </w:r>
      <w:r w:rsidR="00221084" w:rsidRPr="007A79FF">
        <w:rPr>
          <w:rFonts w:cs="2  Mitra" w:hint="cs"/>
          <w:sz w:val="24"/>
          <w:szCs w:val="24"/>
          <w:rtl/>
        </w:rPr>
        <w:t>4</w:t>
      </w:r>
      <w:r w:rsidRPr="007A79FF">
        <w:rPr>
          <w:rFonts w:cs="2  Mitra"/>
          <w:sz w:val="24"/>
          <w:szCs w:val="24"/>
          <w:rtl/>
        </w:rPr>
        <w:t>-</w:t>
      </w:r>
      <w:r w:rsidR="00221084" w:rsidRPr="007A79FF">
        <w:rPr>
          <w:rFonts w:cs="2  Mitra" w:hint="cs"/>
          <w:sz w:val="24"/>
          <w:szCs w:val="24"/>
          <w:rtl/>
        </w:rPr>
        <w:t>2</w:t>
      </w:r>
      <w:r w:rsidRPr="007A79FF">
        <w:rPr>
          <w:rFonts w:cs="2  Mitra"/>
          <w:sz w:val="24"/>
          <w:szCs w:val="24"/>
          <w:rtl/>
        </w:rPr>
        <w:t>). بنابراین، یافته حاضر نشان می‌دهد که بخشی از اثر تجارب آسیب‌زای دوران کودکی بر افکار خودکشی ممکن است از طریق شکل‌گیری الگوهای شناختی ناامیدانه و نگرش‌های منفی نسبت به آینده منتقل شود</w:t>
      </w:r>
      <w:r w:rsidRPr="007A79FF">
        <w:rPr>
          <w:rFonts w:cs="2  Mitra"/>
          <w:sz w:val="24"/>
          <w:szCs w:val="24"/>
        </w:rPr>
        <w:t>.</w:t>
      </w:r>
    </w:p>
    <w:p w14:paraId="74BCB960" w14:textId="0AF26F28" w:rsidR="006B3B16" w:rsidRPr="007A79FF" w:rsidRDefault="006B3B16" w:rsidP="006B3B16">
      <w:pPr>
        <w:spacing w:line="240" w:lineRule="auto"/>
        <w:jc w:val="both"/>
        <w:rPr>
          <w:rFonts w:cs="2  Mitra"/>
          <w:sz w:val="24"/>
          <w:szCs w:val="24"/>
        </w:rPr>
      </w:pPr>
      <w:r w:rsidRPr="007A79FF">
        <w:rPr>
          <w:rFonts w:cs="2  Mitra"/>
          <w:sz w:val="24"/>
          <w:szCs w:val="24"/>
          <w:rtl/>
        </w:rPr>
        <w:t>همچنین، نتایج نشان داد که ناامیدی شناختی در رابطه بین دشواری در تنظیم هیجان و افکار خودکشی نقش میانجی دارد. به بیان دیگر، دشواری فرد در شناسایی، پذیرش و مدیریت هیجان‌ها می‌تواند با افزایش ارزیابی‌های شناختی منفی، از جمله ناامیدی، همراه شده و احتمال تجربه افکار خودکشی را افزایش دهد. این یافته با پژوهش‌هایی همسو است که نشان داده‌اند مشکلات تنظیم هیجان، به‌ویژه در افراد دارای افکار خودکشی، با کاهش توانایی پردازش سازگارانه تجارب هیجانی و افزایش آسیب‌پذیری شناختی همراه است (22</w:t>
      </w:r>
      <w:r w:rsidR="00221084" w:rsidRPr="007A79FF">
        <w:rPr>
          <w:rFonts w:cs="2  Mitra" w:hint="cs"/>
          <w:sz w:val="24"/>
          <w:szCs w:val="24"/>
          <w:rtl/>
        </w:rPr>
        <w:t>،</w:t>
      </w:r>
      <w:r w:rsidRPr="007A79FF">
        <w:rPr>
          <w:rFonts w:cs="2  Mitra"/>
          <w:sz w:val="24"/>
          <w:szCs w:val="24"/>
          <w:rtl/>
        </w:rPr>
        <w:t>23</w:t>
      </w:r>
      <w:r w:rsidR="00221084" w:rsidRPr="007A79FF">
        <w:rPr>
          <w:rFonts w:cs="2  Mitra" w:hint="cs"/>
          <w:sz w:val="24"/>
          <w:szCs w:val="24"/>
          <w:rtl/>
        </w:rPr>
        <w:t>،</w:t>
      </w:r>
      <w:r w:rsidRPr="007A79FF">
        <w:rPr>
          <w:rFonts w:cs="2  Mitra"/>
          <w:sz w:val="24"/>
          <w:szCs w:val="24"/>
          <w:rtl/>
        </w:rPr>
        <w:t>29). همچنین، پژوهش انجام‌شده در نمونه ایرانی نشان داده است که مشکلات کنترل شناختی و تنظیم شناختی هیجان در افراد افسرده دارای افکار یا اقدام خودکشی با شدت بیشتر آسیب‌پذیری خودکشی مرتبط است (31). از این منظر، ناامیدی شناختی می‌تواند به‌عنوان یک مسیر روان‌شناختی مهم عمل کند که از طریق آن مشکلات هیجانی به افکار خودکشی منتقل می‌شوند</w:t>
      </w:r>
      <w:r w:rsidRPr="007A79FF">
        <w:rPr>
          <w:rFonts w:cs="2  Mitra"/>
          <w:sz w:val="24"/>
          <w:szCs w:val="24"/>
        </w:rPr>
        <w:t>.</w:t>
      </w:r>
    </w:p>
    <w:p w14:paraId="07208A98" w14:textId="7D4F74E3" w:rsidR="006B3B16" w:rsidRPr="007A79FF" w:rsidRDefault="006B3B16" w:rsidP="006B3B16">
      <w:pPr>
        <w:spacing w:line="240" w:lineRule="auto"/>
        <w:jc w:val="both"/>
        <w:rPr>
          <w:rFonts w:cs="2  Mitra"/>
          <w:sz w:val="24"/>
          <w:szCs w:val="24"/>
        </w:rPr>
      </w:pPr>
      <w:r w:rsidRPr="007A79FF">
        <w:rPr>
          <w:rFonts w:cs="2  Mitra"/>
          <w:sz w:val="24"/>
          <w:szCs w:val="24"/>
          <w:rtl/>
        </w:rPr>
        <w:t>در مقابل، نقش میانجی تحمل پریشانی در مدل حاضر تأیید نشد. اگرچه تجارب آسیب‌زای دوران کودکی و دشواری در تنظیم هیجان توانستند تحمل پریشانی را به‌طور معناداری پیش‌بینی کنند، اما مسیر تحمل پریشانی به افکار خودکشی معنادار نبود. این یافته نشان می‌دهد که پایین بودن تحمل پریشانی، اگرچه با تجربه آسیب و مشکلات تنظیم هیجان ارتباط دارد، اما در مدل حاضر به‌تنهایی نتوانسته است نقش واسطه‌ای معناداری در انتقال اثر متغیرهای پیش‌بین به افکار خودکشی ایفا کند. این نتیجه ممکن است بیانگر آن باشد که تحمل پریشانی برای تبدیل شدن به یک عامل مرتبط با افکار خودکشی، احتمالاً در تعامل با سازه‌های شناختی دیگری مانند ناامیدی، احساس شکست یا احساس به دام افتادگی عمل می‌کند. اگرچه مطالعات پیشین نقش مهم تحمل پریشانی را در ارتباط با نشانه‌های آسیب‌شناختی و خطر خودکشی گزارش کرده‌اند (</w:t>
      </w:r>
      <w:r w:rsidR="00221084" w:rsidRPr="007A79FF">
        <w:rPr>
          <w:rFonts w:cs="2  Mitra" w:hint="cs"/>
          <w:sz w:val="24"/>
          <w:szCs w:val="24"/>
          <w:rtl/>
        </w:rPr>
        <w:t>20</w:t>
      </w:r>
      <w:r w:rsidRPr="007A79FF">
        <w:rPr>
          <w:rFonts w:cs="2  Mitra"/>
          <w:sz w:val="24"/>
          <w:szCs w:val="24"/>
          <w:rtl/>
        </w:rPr>
        <w:t>-</w:t>
      </w:r>
      <w:r w:rsidR="00221084" w:rsidRPr="007A79FF">
        <w:rPr>
          <w:rFonts w:cs="2  Mitra" w:hint="cs"/>
          <w:sz w:val="24"/>
          <w:szCs w:val="24"/>
          <w:rtl/>
        </w:rPr>
        <w:t>16</w:t>
      </w:r>
      <w:r w:rsidRPr="007A79FF">
        <w:rPr>
          <w:rFonts w:cs="2  Mitra"/>
          <w:sz w:val="24"/>
          <w:szCs w:val="24"/>
          <w:rtl/>
        </w:rPr>
        <w:t>)، یافته حاضر نشان می‌دهد که نقش این سازه ممکن است وابسته به حضور هم‌زمان سایر فرایندهای شناختی و هیجانی باشد</w:t>
      </w:r>
      <w:r w:rsidRPr="007A79FF">
        <w:rPr>
          <w:rFonts w:cs="2  Mitra"/>
          <w:sz w:val="24"/>
          <w:szCs w:val="24"/>
        </w:rPr>
        <w:t>.</w:t>
      </w:r>
    </w:p>
    <w:p w14:paraId="0671A04B" w14:textId="57B75CE7" w:rsidR="006B3B16" w:rsidRPr="007A79FF" w:rsidRDefault="006B3B16" w:rsidP="006B3B16">
      <w:pPr>
        <w:spacing w:line="240" w:lineRule="auto"/>
        <w:jc w:val="both"/>
        <w:rPr>
          <w:rFonts w:cs="2  Mitra"/>
          <w:sz w:val="24"/>
          <w:szCs w:val="24"/>
        </w:rPr>
      </w:pPr>
      <w:r w:rsidRPr="007A79FF">
        <w:rPr>
          <w:rFonts w:cs="2  Mitra"/>
          <w:sz w:val="24"/>
          <w:szCs w:val="24"/>
          <w:rtl/>
        </w:rPr>
        <w:t>از منظر نظری، یافته‌های پژوهش حاضر از مدل‌های چندعاملی و سازوکارمحور خودکشی حمایت می‌کند که شکل‌گیری افکار خودکشی را حاصل تعامل میان عوامل دوردست، شناخت‌های ناسازگار و فرایندهای تنظیم هیجانی می‌دانند (</w:t>
      </w:r>
      <w:r w:rsidR="00E40B74" w:rsidRPr="007A79FF">
        <w:rPr>
          <w:rFonts w:cs="2  Mitra" w:hint="cs"/>
          <w:sz w:val="24"/>
          <w:szCs w:val="24"/>
          <w:rtl/>
        </w:rPr>
        <w:t xml:space="preserve">28، </w:t>
      </w:r>
      <w:r w:rsidR="00221084" w:rsidRPr="007A79FF">
        <w:rPr>
          <w:rFonts w:cs="2  Mitra" w:hint="cs"/>
          <w:sz w:val="24"/>
          <w:szCs w:val="24"/>
          <w:rtl/>
        </w:rPr>
        <w:t>2</w:t>
      </w:r>
      <w:r w:rsidRPr="007A79FF">
        <w:rPr>
          <w:rFonts w:cs="2  Mitra"/>
          <w:sz w:val="24"/>
          <w:szCs w:val="24"/>
          <w:rtl/>
        </w:rPr>
        <w:t>,</w:t>
      </w:r>
      <w:r w:rsidR="00221084" w:rsidRPr="007A79FF">
        <w:rPr>
          <w:rFonts w:cs="2  Mitra" w:hint="cs"/>
          <w:sz w:val="24"/>
          <w:szCs w:val="24"/>
          <w:rtl/>
        </w:rPr>
        <w:t>5</w:t>
      </w:r>
      <w:r w:rsidRPr="007A79FF">
        <w:rPr>
          <w:rFonts w:cs="2  Mitra"/>
          <w:sz w:val="24"/>
          <w:szCs w:val="24"/>
          <w:rtl/>
        </w:rPr>
        <w:t xml:space="preserve">). بررسی هم‌زمان تجارب آسیب‌زای دوران کودکی، دشواری در تنظیم هیجان، ناامیدی شناختی و تحمل پریشانی در قالب یک مدل ساختاری، امکان درک دقیق‌تری از مسیرهای </w:t>
      </w:r>
      <w:r w:rsidRPr="007A79FF">
        <w:rPr>
          <w:rFonts w:cs="2  Mitra"/>
          <w:sz w:val="24"/>
          <w:szCs w:val="24"/>
          <w:rtl/>
        </w:rPr>
        <w:lastRenderedPageBreak/>
        <w:t>روان‌شناختی مرتبط با افکار خودکشی فراهم می‌کند. یافته‌های حاضر به‌طور خاص بر اهمیت سازوکارهای شناختی، به‌ویژه ناامیدی شناختی، در تبیین ارتباط میان تجربه‌های آسیب‌زا و افکار خودکشی تأکید دارد</w:t>
      </w:r>
      <w:r w:rsidRPr="007A79FF">
        <w:rPr>
          <w:rFonts w:cs="2  Mitra"/>
          <w:sz w:val="24"/>
          <w:szCs w:val="24"/>
        </w:rPr>
        <w:t>.</w:t>
      </w:r>
    </w:p>
    <w:p w14:paraId="501F2421" w14:textId="20A76604" w:rsidR="006B3B16" w:rsidRPr="007A79FF" w:rsidRDefault="006B3B16" w:rsidP="006B3B16">
      <w:pPr>
        <w:spacing w:line="240" w:lineRule="auto"/>
        <w:jc w:val="both"/>
        <w:rPr>
          <w:rFonts w:cs="2  Mitra"/>
          <w:sz w:val="24"/>
          <w:szCs w:val="24"/>
          <w:rtl/>
        </w:rPr>
      </w:pPr>
      <w:r w:rsidRPr="007A79FF">
        <w:rPr>
          <w:rFonts w:cs="2  Mitra"/>
          <w:sz w:val="24"/>
          <w:szCs w:val="24"/>
          <w:rtl/>
        </w:rPr>
        <w:t>از نظر کاربردی، نتایج پژوهش نشان می‌دهد که مداخلات پیشگیرانه و درمانی برای افراد دارای سابقه تجارب آسیب‌زای دوران کودکی، نباید تنها بر خود تجربه آسیب تمرکز کنند، بلکه باید فرایندهای روان‌شناختی نزدیک‌تر مانند باورهای ناامیدانه، الگوهای ناکارآمد شناختی و مشکلات تنظیم هیجان را نیز هدف قرار دهند. رویکردهای درمانی مبتنی بر شناخت، تنظیم هیجان و پذیرش می‌توانند با اصلاح برداشت‌های منفی درباره آینده و افزایش انعطاف‌پذیری روان‌شناختی، در کاهش آسیب‌پذیری نسبت به افکار خودکشی نقش داشته باشند</w:t>
      </w:r>
      <w:r w:rsidR="00E40B74" w:rsidRPr="007A79FF">
        <w:rPr>
          <w:rFonts w:cs="2  Mitra" w:hint="cs"/>
          <w:sz w:val="24"/>
          <w:szCs w:val="24"/>
          <w:rtl/>
        </w:rPr>
        <w:t xml:space="preserve"> (4،28،31).</w:t>
      </w:r>
    </w:p>
    <w:p w14:paraId="55B9D962" w14:textId="77777777" w:rsidR="006B3B16" w:rsidRPr="007A79FF" w:rsidRDefault="006B3B16" w:rsidP="006B3B16">
      <w:pPr>
        <w:spacing w:line="240" w:lineRule="auto"/>
        <w:jc w:val="both"/>
        <w:rPr>
          <w:rFonts w:cs="2  Mitra"/>
          <w:sz w:val="24"/>
          <w:szCs w:val="24"/>
        </w:rPr>
      </w:pPr>
      <w:r w:rsidRPr="007A79FF">
        <w:rPr>
          <w:rFonts w:cs="2  Mitra"/>
          <w:sz w:val="24"/>
          <w:szCs w:val="24"/>
          <w:rtl/>
        </w:rPr>
        <w:t>پژوهش حاضر، مانند هر مطالعه دیگری، دارای محدودیت‌هایی است. نخست، ماهیت مقطعی داده‌ها امکان استنتاج روابط علّی قطعی میان متغیرها را محدود می‌سازد؛ بنابراین، پژوهش‌های طولی و مداخله‌ای برای بررسی پویایی زمانی این روابط ضروری هستند. دوم، استفاده از ابزارهای خودگزارشی ممکن است تحت تأثیر سوگیری پاسخ قرار گرفته باشد. همچنین، استفاده از نمونه‌های متنوع‌تر، به‌ویژه نمونه‌های بالینی، می‌تواند در آینده به بررسی دقیق‌تر قابلیت تعمیم مدل کمک کند</w:t>
      </w:r>
      <w:r w:rsidRPr="007A79FF">
        <w:rPr>
          <w:rFonts w:cs="2  Mitra"/>
          <w:sz w:val="24"/>
          <w:szCs w:val="24"/>
        </w:rPr>
        <w:t>.</w:t>
      </w:r>
    </w:p>
    <w:p w14:paraId="76893BBA" w14:textId="26207778" w:rsidR="006B3B16" w:rsidRPr="007A79FF" w:rsidRDefault="006B3B16" w:rsidP="006B3B16">
      <w:pPr>
        <w:spacing w:line="240" w:lineRule="auto"/>
        <w:jc w:val="both"/>
        <w:rPr>
          <w:rFonts w:cs="2  Mitra"/>
          <w:sz w:val="24"/>
          <w:szCs w:val="24"/>
        </w:rPr>
      </w:pPr>
      <w:r w:rsidRPr="007A79FF">
        <w:rPr>
          <w:rFonts w:cs="2  Mitra"/>
          <w:sz w:val="24"/>
          <w:szCs w:val="24"/>
          <w:rtl/>
        </w:rPr>
        <w:t>در مجموع، یافته‌های پژوهش حاضر نشان داد که ناامیدی شناختی یک سازوکار میانجی مهم در رابطه بین تجارب آسیب‌زای دوران کودکی و دشواری در تنظیم هیجان با افکار خودکشی است، در حالی که نقش میانجی تحمل پریشانی در مدل حاضر تأیید نشد. این یافته‌ها بر اهمیت تمرکز بر فرایندهای شناختی قابل تغییر در کنار عوامل خطر اولیه تأکید کرده و می‌تواند در طراحی مداخلات هدفمند برای پیشگیری و کاهش افکار خودکشی مورد استفاده قرار گیرد</w:t>
      </w:r>
      <w:r w:rsidRPr="007A79FF">
        <w:rPr>
          <w:rFonts w:cs="2  Mitra"/>
          <w:sz w:val="24"/>
          <w:szCs w:val="24"/>
        </w:rPr>
        <w:t>.</w:t>
      </w:r>
    </w:p>
    <w:p w14:paraId="06417E71" w14:textId="24BA9CDC" w:rsidR="006B3B16" w:rsidRPr="007A79FF" w:rsidRDefault="006B3B16" w:rsidP="006B3B16">
      <w:pPr>
        <w:spacing w:line="240" w:lineRule="auto"/>
        <w:rPr>
          <w:rFonts w:cs="2  Mitra"/>
          <w:b/>
          <w:bCs/>
          <w:sz w:val="24"/>
          <w:szCs w:val="24"/>
          <w:rtl/>
        </w:rPr>
      </w:pPr>
      <w:r w:rsidRPr="007A79FF">
        <w:rPr>
          <w:rFonts w:cs="2  Mitra"/>
          <w:b/>
          <w:bCs/>
          <w:sz w:val="24"/>
          <w:szCs w:val="24"/>
          <w:rtl/>
        </w:rPr>
        <w:t>نت</w:t>
      </w:r>
      <w:r w:rsidRPr="007A79FF">
        <w:rPr>
          <w:rFonts w:cs="2  Mitra" w:hint="cs"/>
          <w:b/>
          <w:bCs/>
          <w:sz w:val="24"/>
          <w:szCs w:val="24"/>
          <w:rtl/>
        </w:rPr>
        <w:t>ی</w:t>
      </w:r>
      <w:r w:rsidRPr="007A79FF">
        <w:rPr>
          <w:rFonts w:cs="2  Mitra" w:hint="eastAsia"/>
          <w:b/>
          <w:bCs/>
          <w:sz w:val="24"/>
          <w:szCs w:val="24"/>
          <w:rtl/>
        </w:rPr>
        <w:t>جه‌گ</w:t>
      </w:r>
      <w:r w:rsidRPr="007A79FF">
        <w:rPr>
          <w:rFonts w:cs="2  Mitra" w:hint="cs"/>
          <w:b/>
          <w:bCs/>
          <w:sz w:val="24"/>
          <w:szCs w:val="24"/>
          <w:rtl/>
        </w:rPr>
        <w:t>ی</w:t>
      </w:r>
      <w:r w:rsidRPr="007A79FF">
        <w:rPr>
          <w:rFonts w:cs="2  Mitra" w:hint="eastAsia"/>
          <w:b/>
          <w:bCs/>
          <w:sz w:val="24"/>
          <w:szCs w:val="24"/>
          <w:rtl/>
        </w:rPr>
        <w:t>ر</w:t>
      </w:r>
      <w:r w:rsidRPr="007A79FF">
        <w:rPr>
          <w:rFonts w:cs="2  Mitra" w:hint="cs"/>
          <w:b/>
          <w:bCs/>
          <w:sz w:val="24"/>
          <w:szCs w:val="24"/>
          <w:rtl/>
        </w:rPr>
        <w:t>ی</w:t>
      </w:r>
    </w:p>
    <w:p w14:paraId="1DCDB276" w14:textId="40DA1597" w:rsidR="006B3B16" w:rsidRPr="007A79FF" w:rsidRDefault="006B3B16" w:rsidP="006B3B16">
      <w:pPr>
        <w:spacing w:line="240" w:lineRule="auto"/>
        <w:jc w:val="both"/>
        <w:rPr>
          <w:rFonts w:cs="2  Mitra"/>
          <w:sz w:val="24"/>
          <w:szCs w:val="24"/>
          <w:rtl/>
        </w:rPr>
      </w:pPr>
      <w:r w:rsidRPr="007A79FF">
        <w:rPr>
          <w:rFonts w:cs="2  Mitra" w:hint="eastAsia"/>
          <w:sz w:val="24"/>
          <w:szCs w:val="24"/>
          <w:rtl/>
        </w:rPr>
        <w:t>پژوهش</w:t>
      </w:r>
      <w:r w:rsidRPr="007A79FF">
        <w:rPr>
          <w:rFonts w:cs="2  Mitra"/>
          <w:sz w:val="24"/>
          <w:szCs w:val="24"/>
          <w:rtl/>
        </w:rPr>
        <w:t xml:space="preserve"> حاضر با هدف بررس</w:t>
      </w:r>
      <w:r w:rsidRPr="007A79FF">
        <w:rPr>
          <w:rFonts w:cs="2  Mitra" w:hint="cs"/>
          <w:sz w:val="24"/>
          <w:szCs w:val="24"/>
          <w:rtl/>
        </w:rPr>
        <w:t>ی</w:t>
      </w:r>
      <w:r w:rsidRPr="007A79FF">
        <w:rPr>
          <w:rFonts w:cs="2  Mitra"/>
          <w:sz w:val="24"/>
          <w:szCs w:val="24"/>
          <w:rtl/>
        </w:rPr>
        <w:t xml:space="preserve"> سازوکارها</w:t>
      </w:r>
      <w:r w:rsidRPr="007A79FF">
        <w:rPr>
          <w:rFonts w:cs="2  Mitra" w:hint="cs"/>
          <w:sz w:val="24"/>
          <w:szCs w:val="24"/>
          <w:rtl/>
        </w:rPr>
        <w:t>ی</w:t>
      </w:r>
      <w:r w:rsidRPr="007A79FF">
        <w:rPr>
          <w:rFonts w:cs="2  Mitra"/>
          <w:sz w:val="24"/>
          <w:szCs w:val="24"/>
          <w:rtl/>
        </w:rPr>
        <w:t xml:space="preserve"> روان‌شناخت</w:t>
      </w:r>
      <w:r w:rsidRPr="007A79FF">
        <w:rPr>
          <w:rFonts w:cs="2  Mitra" w:hint="cs"/>
          <w:sz w:val="24"/>
          <w:szCs w:val="24"/>
          <w:rtl/>
        </w:rPr>
        <w:t>ی</w:t>
      </w:r>
      <w:r w:rsidRPr="007A79FF">
        <w:rPr>
          <w:rFonts w:cs="2  Mitra"/>
          <w:sz w:val="24"/>
          <w:szCs w:val="24"/>
          <w:rtl/>
        </w:rPr>
        <w:t xml:space="preserve"> مرتبط با افکار خودکش</w:t>
      </w:r>
      <w:r w:rsidRPr="007A79FF">
        <w:rPr>
          <w:rFonts w:cs="2  Mitra" w:hint="cs"/>
          <w:sz w:val="24"/>
          <w:szCs w:val="24"/>
          <w:rtl/>
        </w:rPr>
        <w:t>ی</w:t>
      </w:r>
      <w:r w:rsidRPr="007A79FF">
        <w:rPr>
          <w:rFonts w:cs="2  Mitra" w:hint="eastAsia"/>
          <w:sz w:val="24"/>
          <w:szCs w:val="24"/>
          <w:rtl/>
        </w:rPr>
        <w:t>،</w:t>
      </w:r>
      <w:r w:rsidRPr="007A79FF">
        <w:rPr>
          <w:rFonts w:cs="2  Mitra"/>
          <w:sz w:val="24"/>
          <w:szCs w:val="24"/>
          <w:rtl/>
        </w:rPr>
        <w:t xml:space="preserve"> نقش تجارب آس</w:t>
      </w:r>
      <w:r w:rsidRPr="007A79FF">
        <w:rPr>
          <w:rFonts w:cs="2  Mitra" w:hint="cs"/>
          <w:sz w:val="24"/>
          <w:szCs w:val="24"/>
          <w:rtl/>
        </w:rPr>
        <w:t>ی</w:t>
      </w:r>
      <w:r w:rsidRPr="007A79FF">
        <w:rPr>
          <w:rFonts w:cs="2  Mitra" w:hint="eastAsia"/>
          <w:sz w:val="24"/>
          <w:szCs w:val="24"/>
          <w:rtl/>
        </w:rPr>
        <w:t>ب‌زا</w:t>
      </w:r>
      <w:r w:rsidRPr="007A79FF">
        <w:rPr>
          <w:rFonts w:cs="2  Mitra" w:hint="cs"/>
          <w:sz w:val="24"/>
          <w:szCs w:val="24"/>
          <w:rtl/>
        </w:rPr>
        <w:t>ی</w:t>
      </w:r>
      <w:r w:rsidRPr="007A79FF">
        <w:rPr>
          <w:rFonts w:cs="2  Mitra"/>
          <w:sz w:val="24"/>
          <w:szCs w:val="24"/>
          <w:rtl/>
        </w:rPr>
        <w:t xml:space="preserve"> دوران کودک</w:t>
      </w:r>
      <w:r w:rsidRPr="007A79FF">
        <w:rPr>
          <w:rFonts w:cs="2  Mitra" w:hint="cs"/>
          <w:sz w:val="24"/>
          <w:szCs w:val="24"/>
          <w:rtl/>
        </w:rPr>
        <w:t>ی</w:t>
      </w:r>
      <w:r w:rsidRPr="007A79FF">
        <w:rPr>
          <w:rFonts w:cs="2  Mitra"/>
          <w:sz w:val="24"/>
          <w:szCs w:val="24"/>
          <w:rtl/>
        </w:rPr>
        <w:t xml:space="preserve"> و دشوار</w:t>
      </w:r>
      <w:r w:rsidRPr="007A79FF">
        <w:rPr>
          <w:rFonts w:cs="2  Mitra" w:hint="cs"/>
          <w:sz w:val="24"/>
          <w:szCs w:val="24"/>
          <w:rtl/>
        </w:rPr>
        <w:t>ی</w:t>
      </w:r>
      <w:r w:rsidRPr="007A79FF">
        <w:rPr>
          <w:rFonts w:cs="2  Mitra"/>
          <w:sz w:val="24"/>
          <w:szCs w:val="24"/>
          <w:rtl/>
        </w:rPr>
        <w:t xml:space="preserve"> در تنظ</w:t>
      </w:r>
      <w:r w:rsidRPr="007A79FF">
        <w:rPr>
          <w:rFonts w:cs="2  Mitra" w:hint="cs"/>
          <w:sz w:val="24"/>
          <w:szCs w:val="24"/>
          <w:rtl/>
        </w:rPr>
        <w:t>ی</w:t>
      </w:r>
      <w:r w:rsidRPr="007A79FF">
        <w:rPr>
          <w:rFonts w:cs="2  Mitra" w:hint="eastAsia"/>
          <w:sz w:val="24"/>
          <w:szCs w:val="24"/>
          <w:rtl/>
        </w:rPr>
        <w:t>م</w:t>
      </w:r>
      <w:r w:rsidRPr="007A79FF">
        <w:rPr>
          <w:rFonts w:cs="2  Mitra"/>
          <w:sz w:val="24"/>
          <w:szCs w:val="24"/>
          <w:rtl/>
        </w:rPr>
        <w:t xml:space="preserve"> ه</w:t>
      </w:r>
      <w:r w:rsidRPr="007A79FF">
        <w:rPr>
          <w:rFonts w:cs="2  Mitra" w:hint="cs"/>
          <w:sz w:val="24"/>
          <w:szCs w:val="24"/>
          <w:rtl/>
        </w:rPr>
        <w:t>ی</w:t>
      </w:r>
      <w:r w:rsidRPr="007A79FF">
        <w:rPr>
          <w:rFonts w:cs="2  Mitra" w:hint="eastAsia"/>
          <w:sz w:val="24"/>
          <w:szCs w:val="24"/>
          <w:rtl/>
        </w:rPr>
        <w:t>جان</w:t>
      </w:r>
      <w:r w:rsidRPr="007A79FF">
        <w:rPr>
          <w:rFonts w:cs="2  Mitra"/>
          <w:sz w:val="24"/>
          <w:szCs w:val="24"/>
          <w:rtl/>
        </w:rPr>
        <w:t xml:space="preserve"> را با تأک</w:t>
      </w:r>
      <w:r w:rsidRPr="007A79FF">
        <w:rPr>
          <w:rFonts w:cs="2  Mitra" w:hint="cs"/>
          <w:sz w:val="24"/>
          <w:szCs w:val="24"/>
          <w:rtl/>
        </w:rPr>
        <w:t>ی</w:t>
      </w:r>
      <w:r w:rsidRPr="007A79FF">
        <w:rPr>
          <w:rFonts w:cs="2  Mitra" w:hint="eastAsia"/>
          <w:sz w:val="24"/>
          <w:szCs w:val="24"/>
          <w:rtl/>
        </w:rPr>
        <w:t>د</w:t>
      </w:r>
      <w:r w:rsidRPr="007A79FF">
        <w:rPr>
          <w:rFonts w:cs="2  Mitra"/>
          <w:sz w:val="24"/>
          <w:szCs w:val="24"/>
          <w:rtl/>
        </w:rPr>
        <w:t xml:space="preserve"> بر نقش م</w:t>
      </w:r>
      <w:r w:rsidRPr="007A79FF">
        <w:rPr>
          <w:rFonts w:cs="2  Mitra" w:hint="cs"/>
          <w:sz w:val="24"/>
          <w:szCs w:val="24"/>
          <w:rtl/>
        </w:rPr>
        <w:t>ی</w:t>
      </w:r>
      <w:r w:rsidRPr="007A79FF">
        <w:rPr>
          <w:rFonts w:cs="2  Mitra" w:hint="eastAsia"/>
          <w:sz w:val="24"/>
          <w:szCs w:val="24"/>
          <w:rtl/>
        </w:rPr>
        <w:t>انج</w:t>
      </w:r>
      <w:r w:rsidRPr="007A79FF">
        <w:rPr>
          <w:rFonts w:cs="2  Mitra" w:hint="cs"/>
          <w:sz w:val="24"/>
          <w:szCs w:val="24"/>
          <w:rtl/>
        </w:rPr>
        <w:t>ی</w:t>
      </w:r>
      <w:r w:rsidRPr="007A79FF">
        <w:rPr>
          <w:rFonts w:cs="2  Mitra"/>
          <w:sz w:val="24"/>
          <w:szCs w:val="24"/>
          <w:rtl/>
        </w:rPr>
        <w:t xml:space="preserve"> ناام</w:t>
      </w:r>
      <w:r w:rsidRPr="007A79FF">
        <w:rPr>
          <w:rFonts w:cs="2  Mitra" w:hint="cs"/>
          <w:sz w:val="24"/>
          <w:szCs w:val="24"/>
          <w:rtl/>
        </w:rPr>
        <w:t>ی</w:t>
      </w:r>
      <w:r w:rsidRPr="007A79FF">
        <w:rPr>
          <w:rFonts w:cs="2  Mitra" w:hint="eastAsia"/>
          <w:sz w:val="24"/>
          <w:szCs w:val="24"/>
          <w:rtl/>
        </w:rPr>
        <w:t>د</w:t>
      </w:r>
      <w:r w:rsidRPr="007A79FF">
        <w:rPr>
          <w:rFonts w:cs="2  Mitra" w:hint="cs"/>
          <w:sz w:val="24"/>
          <w:szCs w:val="24"/>
          <w:rtl/>
        </w:rPr>
        <w:t>ی</w:t>
      </w:r>
      <w:r w:rsidRPr="007A79FF">
        <w:rPr>
          <w:rFonts w:cs="2  Mitra"/>
          <w:sz w:val="24"/>
          <w:szCs w:val="24"/>
          <w:rtl/>
        </w:rPr>
        <w:t xml:space="preserve"> شناخت</w:t>
      </w:r>
      <w:r w:rsidRPr="007A79FF">
        <w:rPr>
          <w:rFonts w:cs="2  Mitra" w:hint="cs"/>
          <w:sz w:val="24"/>
          <w:szCs w:val="24"/>
          <w:rtl/>
        </w:rPr>
        <w:t>ی</w:t>
      </w:r>
      <w:r w:rsidRPr="007A79FF">
        <w:rPr>
          <w:rFonts w:cs="2  Mitra"/>
          <w:sz w:val="24"/>
          <w:szCs w:val="24"/>
          <w:rtl/>
        </w:rPr>
        <w:t xml:space="preserve"> و تحمل پر</w:t>
      </w:r>
      <w:r w:rsidRPr="007A79FF">
        <w:rPr>
          <w:rFonts w:cs="2  Mitra" w:hint="cs"/>
          <w:sz w:val="24"/>
          <w:szCs w:val="24"/>
          <w:rtl/>
        </w:rPr>
        <w:t>ی</w:t>
      </w:r>
      <w:r w:rsidRPr="007A79FF">
        <w:rPr>
          <w:rFonts w:cs="2  Mitra" w:hint="eastAsia"/>
          <w:sz w:val="24"/>
          <w:szCs w:val="24"/>
          <w:rtl/>
        </w:rPr>
        <w:t>شان</w:t>
      </w:r>
      <w:r w:rsidRPr="007A79FF">
        <w:rPr>
          <w:rFonts w:cs="2  Mitra" w:hint="cs"/>
          <w:sz w:val="24"/>
          <w:szCs w:val="24"/>
          <w:rtl/>
        </w:rPr>
        <w:t>ی</w:t>
      </w:r>
      <w:r w:rsidRPr="007A79FF">
        <w:rPr>
          <w:rFonts w:cs="2  Mitra"/>
          <w:sz w:val="24"/>
          <w:szCs w:val="24"/>
          <w:rtl/>
        </w:rPr>
        <w:t xml:space="preserve"> </w:t>
      </w:r>
      <w:r w:rsidRPr="007A79FF">
        <w:rPr>
          <w:rFonts w:cs="2  Mitra" w:hint="cs"/>
          <w:sz w:val="24"/>
          <w:szCs w:val="24"/>
          <w:rtl/>
        </w:rPr>
        <w:t>انجام شد</w:t>
      </w:r>
      <w:r w:rsidRPr="007A79FF">
        <w:rPr>
          <w:rFonts w:cs="2  Mitra"/>
          <w:sz w:val="24"/>
          <w:szCs w:val="24"/>
          <w:rtl/>
        </w:rPr>
        <w:t xml:space="preserve">. </w:t>
      </w:r>
      <w:r w:rsidRPr="007A79FF">
        <w:rPr>
          <w:rFonts w:cs="2  Mitra" w:hint="cs"/>
          <w:sz w:val="24"/>
          <w:szCs w:val="24"/>
          <w:rtl/>
        </w:rPr>
        <w:t>ی</w:t>
      </w:r>
      <w:r w:rsidRPr="007A79FF">
        <w:rPr>
          <w:rFonts w:cs="2  Mitra" w:hint="eastAsia"/>
          <w:sz w:val="24"/>
          <w:szCs w:val="24"/>
          <w:rtl/>
        </w:rPr>
        <w:t>افته‌ها</w:t>
      </w:r>
      <w:r w:rsidRPr="007A79FF">
        <w:rPr>
          <w:rFonts w:cs="2  Mitra" w:hint="cs"/>
          <w:sz w:val="24"/>
          <w:szCs w:val="24"/>
          <w:rtl/>
        </w:rPr>
        <w:t>ی</w:t>
      </w:r>
      <w:r w:rsidRPr="007A79FF">
        <w:rPr>
          <w:rFonts w:cs="2  Mitra"/>
          <w:sz w:val="24"/>
          <w:szCs w:val="24"/>
          <w:rtl/>
        </w:rPr>
        <w:t xml:space="preserve"> مدل‌</w:t>
      </w:r>
      <w:r w:rsidRPr="007A79FF">
        <w:rPr>
          <w:rFonts w:cs="2  Mitra" w:hint="cs"/>
          <w:sz w:val="24"/>
          <w:szCs w:val="24"/>
          <w:rtl/>
        </w:rPr>
        <w:t>ی</w:t>
      </w:r>
      <w:r w:rsidRPr="007A79FF">
        <w:rPr>
          <w:rFonts w:cs="2  Mitra" w:hint="eastAsia"/>
          <w:sz w:val="24"/>
          <w:szCs w:val="24"/>
          <w:rtl/>
        </w:rPr>
        <w:t>اب</w:t>
      </w:r>
      <w:r w:rsidRPr="007A79FF">
        <w:rPr>
          <w:rFonts w:cs="2  Mitra" w:hint="cs"/>
          <w:sz w:val="24"/>
          <w:szCs w:val="24"/>
          <w:rtl/>
        </w:rPr>
        <w:t>ی</w:t>
      </w:r>
      <w:r w:rsidRPr="007A79FF">
        <w:rPr>
          <w:rFonts w:cs="2  Mitra"/>
          <w:sz w:val="24"/>
          <w:szCs w:val="24"/>
          <w:rtl/>
        </w:rPr>
        <w:t xml:space="preserve"> معادلات ساختار</w:t>
      </w:r>
      <w:r w:rsidRPr="007A79FF">
        <w:rPr>
          <w:rFonts w:cs="2  Mitra" w:hint="cs"/>
          <w:sz w:val="24"/>
          <w:szCs w:val="24"/>
          <w:rtl/>
        </w:rPr>
        <w:t>ی</w:t>
      </w:r>
      <w:r w:rsidRPr="007A79FF">
        <w:rPr>
          <w:rFonts w:cs="2  Mitra"/>
          <w:sz w:val="24"/>
          <w:szCs w:val="24"/>
          <w:rtl/>
        </w:rPr>
        <w:t xml:space="preserve"> نشان داد که ناام</w:t>
      </w:r>
      <w:r w:rsidRPr="007A79FF">
        <w:rPr>
          <w:rFonts w:cs="2  Mitra" w:hint="cs"/>
          <w:sz w:val="24"/>
          <w:szCs w:val="24"/>
          <w:rtl/>
        </w:rPr>
        <w:t>ی</w:t>
      </w:r>
      <w:r w:rsidRPr="007A79FF">
        <w:rPr>
          <w:rFonts w:cs="2  Mitra" w:hint="eastAsia"/>
          <w:sz w:val="24"/>
          <w:szCs w:val="24"/>
          <w:rtl/>
        </w:rPr>
        <w:t>د</w:t>
      </w:r>
      <w:r w:rsidRPr="007A79FF">
        <w:rPr>
          <w:rFonts w:cs="2  Mitra" w:hint="cs"/>
          <w:sz w:val="24"/>
          <w:szCs w:val="24"/>
          <w:rtl/>
        </w:rPr>
        <w:t>ی</w:t>
      </w:r>
      <w:r w:rsidRPr="007A79FF">
        <w:rPr>
          <w:rFonts w:cs="2  Mitra"/>
          <w:sz w:val="24"/>
          <w:szCs w:val="24"/>
          <w:rtl/>
        </w:rPr>
        <w:t xml:space="preserve"> شناخت</w:t>
      </w:r>
      <w:r w:rsidRPr="007A79FF">
        <w:rPr>
          <w:rFonts w:cs="2  Mitra" w:hint="cs"/>
          <w:sz w:val="24"/>
          <w:szCs w:val="24"/>
          <w:rtl/>
        </w:rPr>
        <w:t>ی</w:t>
      </w:r>
      <w:r w:rsidRPr="007A79FF">
        <w:rPr>
          <w:rFonts w:cs="2  Mitra"/>
          <w:sz w:val="24"/>
          <w:szCs w:val="24"/>
          <w:rtl/>
        </w:rPr>
        <w:t xml:space="preserve"> نق</w:t>
      </w:r>
      <w:r w:rsidRPr="007A79FF">
        <w:rPr>
          <w:rFonts w:cs="2  Mitra" w:hint="eastAsia"/>
          <w:sz w:val="24"/>
          <w:szCs w:val="24"/>
          <w:rtl/>
        </w:rPr>
        <w:t>ش</w:t>
      </w:r>
      <w:r w:rsidRPr="007A79FF">
        <w:rPr>
          <w:rFonts w:cs="2  Mitra"/>
          <w:sz w:val="24"/>
          <w:szCs w:val="24"/>
          <w:rtl/>
        </w:rPr>
        <w:t xml:space="preserve"> م</w:t>
      </w:r>
      <w:r w:rsidRPr="007A79FF">
        <w:rPr>
          <w:rFonts w:cs="2  Mitra" w:hint="cs"/>
          <w:sz w:val="24"/>
          <w:szCs w:val="24"/>
          <w:rtl/>
        </w:rPr>
        <w:t>ی</w:t>
      </w:r>
      <w:r w:rsidRPr="007A79FF">
        <w:rPr>
          <w:rFonts w:cs="2  Mitra" w:hint="eastAsia"/>
          <w:sz w:val="24"/>
          <w:szCs w:val="24"/>
          <w:rtl/>
        </w:rPr>
        <w:t>انج</w:t>
      </w:r>
      <w:r w:rsidRPr="007A79FF">
        <w:rPr>
          <w:rFonts w:cs="2  Mitra" w:hint="cs"/>
          <w:sz w:val="24"/>
          <w:szCs w:val="24"/>
          <w:rtl/>
        </w:rPr>
        <w:t>ی</w:t>
      </w:r>
      <w:r w:rsidRPr="007A79FF">
        <w:rPr>
          <w:rFonts w:cs="2  Mitra"/>
          <w:sz w:val="24"/>
          <w:szCs w:val="24"/>
          <w:rtl/>
        </w:rPr>
        <w:t xml:space="preserve"> معنادار</w:t>
      </w:r>
      <w:r w:rsidRPr="007A79FF">
        <w:rPr>
          <w:rFonts w:cs="2  Mitra" w:hint="cs"/>
          <w:sz w:val="24"/>
          <w:szCs w:val="24"/>
          <w:rtl/>
        </w:rPr>
        <w:t>ی</w:t>
      </w:r>
      <w:r w:rsidRPr="007A79FF">
        <w:rPr>
          <w:rFonts w:cs="2  Mitra"/>
          <w:sz w:val="24"/>
          <w:szCs w:val="24"/>
          <w:rtl/>
        </w:rPr>
        <w:t xml:space="preserve"> در رابطه م</w:t>
      </w:r>
      <w:r w:rsidRPr="007A79FF">
        <w:rPr>
          <w:rFonts w:cs="2  Mitra" w:hint="cs"/>
          <w:sz w:val="24"/>
          <w:szCs w:val="24"/>
          <w:rtl/>
        </w:rPr>
        <w:t>ی</w:t>
      </w:r>
      <w:r w:rsidRPr="007A79FF">
        <w:rPr>
          <w:rFonts w:cs="2  Mitra" w:hint="eastAsia"/>
          <w:sz w:val="24"/>
          <w:szCs w:val="24"/>
          <w:rtl/>
        </w:rPr>
        <w:t>ان</w:t>
      </w:r>
      <w:r w:rsidRPr="007A79FF">
        <w:rPr>
          <w:rFonts w:cs="2  Mitra"/>
          <w:sz w:val="24"/>
          <w:szCs w:val="24"/>
          <w:rtl/>
        </w:rPr>
        <w:t xml:space="preserve"> تجارب آس</w:t>
      </w:r>
      <w:r w:rsidRPr="007A79FF">
        <w:rPr>
          <w:rFonts w:cs="2  Mitra" w:hint="cs"/>
          <w:sz w:val="24"/>
          <w:szCs w:val="24"/>
          <w:rtl/>
        </w:rPr>
        <w:t>ی</w:t>
      </w:r>
      <w:r w:rsidRPr="007A79FF">
        <w:rPr>
          <w:rFonts w:cs="2  Mitra" w:hint="eastAsia"/>
          <w:sz w:val="24"/>
          <w:szCs w:val="24"/>
          <w:rtl/>
        </w:rPr>
        <w:t>ب‌زا</w:t>
      </w:r>
      <w:r w:rsidRPr="007A79FF">
        <w:rPr>
          <w:rFonts w:cs="2  Mitra" w:hint="cs"/>
          <w:sz w:val="24"/>
          <w:szCs w:val="24"/>
          <w:rtl/>
        </w:rPr>
        <w:t>ی</w:t>
      </w:r>
      <w:r w:rsidRPr="007A79FF">
        <w:rPr>
          <w:rFonts w:cs="2  Mitra"/>
          <w:sz w:val="24"/>
          <w:szCs w:val="24"/>
          <w:rtl/>
        </w:rPr>
        <w:t xml:space="preserve"> دوران کودک</w:t>
      </w:r>
      <w:r w:rsidRPr="007A79FF">
        <w:rPr>
          <w:rFonts w:cs="2  Mitra" w:hint="cs"/>
          <w:sz w:val="24"/>
          <w:szCs w:val="24"/>
          <w:rtl/>
        </w:rPr>
        <w:t>ی</w:t>
      </w:r>
      <w:r w:rsidRPr="007A79FF">
        <w:rPr>
          <w:rFonts w:cs="2  Mitra"/>
          <w:sz w:val="24"/>
          <w:szCs w:val="24"/>
          <w:rtl/>
        </w:rPr>
        <w:t xml:space="preserve"> و دشوار</w:t>
      </w:r>
      <w:r w:rsidRPr="007A79FF">
        <w:rPr>
          <w:rFonts w:cs="2  Mitra" w:hint="cs"/>
          <w:sz w:val="24"/>
          <w:szCs w:val="24"/>
          <w:rtl/>
        </w:rPr>
        <w:t>ی</w:t>
      </w:r>
      <w:r w:rsidRPr="007A79FF">
        <w:rPr>
          <w:rFonts w:cs="2  Mitra"/>
          <w:sz w:val="24"/>
          <w:szCs w:val="24"/>
          <w:rtl/>
        </w:rPr>
        <w:t xml:space="preserve"> در تنظ</w:t>
      </w:r>
      <w:r w:rsidRPr="007A79FF">
        <w:rPr>
          <w:rFonts w:cs="2  Mitra" w:hint="cs"/>
          <w:sz w:val="24"/>
          <w:szCs w:val="24"/>
          <w:rtl/>
        </w:rPr>
        <w:t>ی</w:t>
      </w:r>
      <w:r w:rsidRPr="007A79FF">
        <w:rPr>
          <w:rFonts w:cs="2  Mitra" w:hint="eastAsia"/>
          <w:sz w:val="24"/>
          <w:szCs w:val="24"/>
          <w:rtl/>
        </w:rPr>
        <w:t>م</w:t>
      </w:r>
      <w:r w:rsidRPr="007A79FF">
        <w:rPr>
          <w:rFonts w:cs="2  Mitra"/>
          <w:sz w:val="24"/>
          <w:szCs w:val="24"/>
          <w:rtl/>
        </w:rPr>
        <w:t xml:space="preserve"> ه</w:t>
      </w:r>
      <w:r w:rsidRPr="007A79FF">
        <w:rPr>
          <w:rFonts w:cs="2  Mitra" w:hint="cs"/>
          <w:sz w:val="24"/>
          <w:szCs w:val="24"/>
          <w:rtl/>
        </w:rPr>
        <w:t>ی</w:t>
      </w:r>
      <w:r w:rsidRPr="007A79FF">
        <w:rPr>
          <w:rFonts w:cs="2  Mitra" w:hint="eastAsia"/>
          <w:sz w:val="24"/>
          <w:szCs w:val="24"/>
          <w:rtl/>
        </w:rPr>
        <w:t>جان</w:t>
      </w:r>
      <w:r w:rsidRPr="007A79FF">
        <w:rPr>
          <w:rFonts w:cs="2  Mitra"/>
          <w:sz w:val="24"/>
          <w:szCs w:val="24"/>
          <w:rtl/>
        </w:rPr>
        <w:t xml:space="preserve"> با افکار خودکش</w:t>
      </w:r>
      <w:r w:rsidRPr="007A79FF">
        <w:rPr>
          <w:rFonts w:cs="2  Mitra" w:hint="cs"/>
          <w:sz w:val="24"/>
          <w:szCs w:val="24"/>
          <w:rtl/>
        </w:rPr>
        <w:t>ی</w:t>
      </w:r>
      <w:r w:rsidRPr="007A79FF">
        <w:rPr>
          <w:rFonts w:cs="2  Mitra"/>
          <w:sz w:val="24"/>
          <w:szCs w:val="24"/>
          <w:rtl/>
        </w:rPr>
        <w:t xml:space="preserve"> دارد، در حال</w:t>
      </w:r>
      <w:r w:rsidRPr="007A79FF">
        <w:rPr>
          <w:rFonts w:cs="2  Mitra" w:hint="cs"/>
          <w:sz w:val="24"/>
          <w:szCs w:val="24"/>
          <w:rtl/>
        </w:rPr>
        <w:t>ی</w:t>
      </w:r>
      <w:r w:rsidRPr="007A79FF">
        <w:rPr>
          <w:rFonts w:cs="2  Mitra"/>
          <w:sz w:val="24"/>
          <w:szCs w:val="24"/>
          <w:rtl/>
        </w:rPr>
        <w:t xml:space="preserve"> که تحمل پر</w:t>
      </w:r>
      <w:r w:rsidRPr="007A79FF">
        <w:rPr>
          <w:rFonts w:cs="2  Mitra" w:hint="cs"/>
          <w:sz w:val="24"/>
          <w:szCs w:val="24"/>
          <w:rtl/>
        </w:rPr>
        <w:t>ی</w:t>
      </w:r>
      <w:r w:rsidRPr="007A79FF">
        <w:rPr>
          <w:rFonts w:cs="2  Mitra" w:hint="eastAsia"/>
          <w:sz w:val="24"/>
          <w:szCs w:val="24"/>
          <w:rtl/>
        </w:rPr>
        <w:t>شان</w:t>
      </w:r>
      <w:r w:rsidRPr="007A79FF">
        <w:rPr>
          <w:rFonts w:cs="2  Mitra" w:hint="cs"/>
          <w:sz w:val="24"/>
          <w:szCs w:val="24"/>
          <w:rtl/>
        </w:rPr>
        <w:t>ی</w:t>
      </w:r>
      <w:r w:rsidRPr="007A79FF">
        <w:rPr>
          <w:rFonts w:cs="2  Mitra" w:hint="eastAsia"/>
          <w:sz w:val="24"/>
          <w:szCs w:val="24"/>
          <w:rtl/>
        </w:rPr>
        <w:t>،</w:t>
      </w:r>
      <w:r w:rsidRPr="007A79FF">
        <w:rPr>
          <w:rFonts w:cs="2  Mitra"/>
          <w:sz w:val="24"/>
          <w:szCs w:val="24"/>
          <w:rtl/>
        </w:rPr>
        <w:t xml:space="preserve"> با وجود ارتباط با متغ</w:t>
      </w:r>
      <w:r w:rsidRPr="007A79FF">
        <w:rPr>
          <w:rFonts w:cs="2  Mitra" w:hint="cs"/>
          <w:sz w:val="24"/>
          <w:szCs w:val="24"/>
          <w:rtl/>
        </w:rPr>
        <w:t>ی</w:t>
      </w:r>
      <w:r w:rsidRPr="007A79FF">
        <w:rPr>
          <w:rFonts w:cs="2  Mitra" w:hint="eastAsia"/>
          <w:sz w:val="24"/>
          <w:szCs w:val="24"/>
          <w:rtl/>
        </w:rPr>
        <w:t>رها</w:t>
      </w:r>
      <w:r w:rsidRPr="007A79FF">
        <w:rPr>
          <w:rFonts w:cs="2  Mitra" w:hint="cs"/>
          <w:sz w:val="24"/>
          <w:szCs w:val="24"/>
          <w:rtl/>
        </w:rPr>
        <w:t>ی</w:t>
      </w:r>
      <w:r w:rsidRPr="007A79FF">
        <w:rPr>
          <w:rFonts w:cs="2  Mitra"/>
          <w:sz w:val="24"/>
          <w:szCs w:val="24"/>
          <w:rtl/>
        </w:rPr>
        <w:t xml:space="preserve"> پ</w:t>
      </w:r>
      <w:r w:rsidRPr="007A79FF">
        <w:rPr>
          <w:rFonts w:cs="2  Mitra" w:hint="cs"/>
          <w:sz w:val="24"/>
          <w:szCs w:val="24"/>
          <w:rtl/>
        </w:rPr>
        <w:t>ی</w:t>
      </w:r>
      <w:r w:rsidRPr="007A79FF">
        <w:rPr>
          <w:rFonts w:cs="2  Mitra" w:hint="eastAsia"/>
          <w:sz w:val="24"/>
          <w:szCs w:val="24"/>
          <w:rtl/>
        </w:rPr>
        <w:t>ش‌ب</w:t>
      </w:r>
      <w:r w:rsidRPr="007A79FF">
        <w:rPr>
          <w:rFonts w:cs="2  Mitra" w:hint="cs"/>
          <w:sz w:val="24"/>
          <w:szCs w:val="24"/>
          <w:rtl/>
        </w:rPr>
        <w:t>ی</w:t>
      </w:r>
      <w:r w:rsidRPr="007A79FF">
        <w:rPr>
          <w:rFonts w:cs="2  Mitra" w:hint="eastAsia"/>
          <w:sz w:val="24"/>
          <w:szCs w:val="24"/>
          <w:rtl/>
        </w:rPr>
        <w:t>ن،</w:t>
      </w:r>
      <w:r w:rsidRPr="007A79FF">
        <w:rPr>
          <w:rFonts w:cs="2  Mitra"/>
          <w:sz w:val="24"/>
          <w:szCs w:val="24"/>
          <w:rtl/>
        </w:rPr>
        <w:t xml:space="preserve"> نقش م</w:t>
      </w:r>
      <w:r w:rsidRPr="007A79FF">
        <w:rPr>
          <w:rFonts w:cs="2  Mitra" w:hint="cs"/>
          <w:sz w:val="24"/>
          <w:szCs w:val="24"/>
          <w:rtl/>
        </w:rPr>
        <w:t>ی</w:t>
      </w:r>
      <w:r w:rsidRPr="007A79FF">
        <w:rPr>
          <w:rFonts w:cs="2  Mitra" w:hint="eastAsia"/>
          <w:sz w:val="24"/>
          <w:szCs w:val="24"/>
          <w:rtl/>
        </w:rPr>
        <w:t>انج</w:t>
      </w:r>
      <w:r w:rsidRPr="007A79FF">
        <w:rPr>
          <w:rFonts w:cs="2  Mitra" w:hint="cs"/>
          <w:sz w:val="24"/>
          <w:szCs w:val="24"/>
          <w:rtl/>
        </w:rPr>
        <w:t>ی</w:t>
      </w:r>
      <w:r w:rsidRPr="007A79FF">
        <w:rPr>
          <w:rFonts w:cs="2  Mitra"/>
          <w:sz w:val="24"/>
          <w:szCs w:val="24"/>
          <w:rtl/>
        </w:rPr>
        <w:t xml:space="preserve"> معنادار</w:t>
      </w:r>
      <w:r w:rsidRPr="007A79FF">
        <w:rPr>
          <w:rFonts w:cs="2  Mitra" w:hint="cs"/>
          <w:sz w:val="24"/>
          <w:szCs w:val="24"/>
          <w:rtl/>
        </w:rPr>
        <w:t>ی</w:t>
      </w:r>
      <w:r w:rsidRPr="007A79FF">
        <w:rPr>
          <w:rFonts w:cs="2  Mitra"/>
          <w:sz w:val="24"/>
          <w:szCs w:val="24"/>
          <w:rtl/>
        </w:rPr>
        <w:t xml:space="preserve"> در مدل حاضر نشان نداد.</w:t>
      </w:r>
    </w:p>
    <w:p w14:paraId="0C99AF9B" w14:textId="6B121DD5" w:rsidR="006B3B16" w:rsidRPr="007A79FF" w:rsidRDefault="006B3B16" w:rsidP="006B3B16">
      <w:pPr>
        <w:spacing w:line="240" w:lineRule="auto"/>
        <w:jc w:val="both"/>
        <w:rPr>
          <w:rFonts w:cs="2  Mitra"/>
          <w:sz w:val="24"/>
          <w:szCs w:val="24"/>
          <w:rtl/>
        </w:rPr>
      </w:pPr>
      <w:r w:rsidRPr="007A79FF">
        <w:rPr>
          <w:rFonts w:cs="2  Mitra" w:hint="eastAsia"/>
          <w:sz w:val="24"/>
          <w:szCs w:val="24"/>
          <w:rtl/>
        </w:rPr>
        <w:t>ا</w:t>
      </w:r>
      <w:r w:rsidRPr="007A79FF">
        <w:rPr>
          <w:rFonts w:cs="2  Mitra" w:hint="cs"/>
          <w:sz w:val="24"/>
          <w:szCs w:val="24"/>
          <w:rtl/>
        </w:rPr>
        <w:t>ی</w:t>
      </w:r>
      <w:r w:rsidRPr="007A79FF">
        <w:rPr>
          <w:rFonts w:cs="2  Mitra" w:hint="eastAsia"/>
          <w:sz w:val="24"/>
          <w:szCs w:val="24"/>
          <w:rtl/>
        </w:rPr>
        <w:t>ن</w:t>
      </w:r>
      <w:r w:rsidRPr="007A79FF">
        <w:rPr>
          <w:rFonts w:cs="2  Mitra"/>
          <w:sz w:val="24"/>
          <w:szCs w:val="24"/>
          <w:rtl/>
        </w:rPr>
        <w:t xml:space="preserve"> </w:t>
      </w:r>
      <w:r w:rsidRPr="007A79FF">
        <w:rPr>
          <w:rFonts w:cs="2  Mitra" w:hint="cs"/>
          <w:sz w:val="24"/>
          <w:szCs w:val="24"/>
          <w:rtl/>
        </w:rPr>
        <w:t>ی</w:t>
      </w:r>
      <w:r w:rsidRPr="007A79FF">
        <w:rPr>
          <w:rFonts w:cs="2  Mitra" w:hint="eastAsia"/>
          <w:sz w:val="24"/>
          <w:szCs w:val="24"/>
          <w:rtl/>
        </w:rPr>
        <w:t>افته‌ها</w:t>
      </w:r>
      <w:r w:rsidRPr="007A79FF">
        <w:rPr>
          <w:rFonts w:cs="2  Mitra"/>
          <w:sz w:val="24"/>
          <w:szCs w:val="24"/>
          <w:rtl/>
        </w:rPr>
        <w:t xml:space="preserve"> بر اهم</w:t>
      </w:r>
      <w:r w:rsidRPr="007A79FF">
        <w:rPr>
          <w:rFonts w:cs="2  Mitra" w:hint="cs"/>
          <w:sz w:val="24"/>
          <w:szCs w:val="24"/>
          <w:rtl/>
        </w:rPr>
        <w:t>ی</w:t>
      </w:r>
      <w:r w:rsidRPr="007A79FF">
        <w:rPr>
          <w:rFonts w:cs="2  Mitra" w:hint="eastAsia"/>
          <w:sz w:val="24"/>
          <w:szCs w:val="24"/>
          <w:rtl/>
        </w:rPr>
        <w:t>ت</w:t>
      </w:r>
      <w:r w:rsidRPr="007A79FF">
        <w:rPr>
          <w:rFonts w:cs="2  Mitra"/>
          <w:sz w:val="24"/>
          <w:szCs w:val="24"/>
          <w:rtl/>
        </w:rPr>
        <w:t xml:space="preserve"> نقش فرا</w:t>
      </w:r>
      <w:r w:rsidRPr="007A79FF">
        <w:rPr>
          <w:rFonts w:cs="2  Mitra" w:hint="cs"/>
          <w:sz w:val="24"/>
          <w:szCs w:val="24"/>
          <w:rtl/>
        </w:rPr>
        <w:t>ی</w:t>
      </w:r>
      <w:r w:rsidRPr="007A79FF">
        <w:rPr>
          <w:rFonts w:cs="2  Mitra" w:hint="eastAsia"/>
          <w:sz w:val="24"/>
          <w:szCs w:val="24"/>
          <w:rtl/>
        </w:rPr>
        <w:t>ندها</w:t>
      </w:r>
      <w:r w:rsidRPr="007A79FF">
        <w:rPr>
          <w:rFonts w:cs="2  Mitra" w:hint="cs"/>
          <w:sz w:val="24"/>
          <w:szCs w:val="24"/>
          <w:rtl/>
        </w:rPr>
        <w:t>ی</w:t>
      </w:r>
      <w:r w:rsidRPr="007A79FF">
        <w:rPr>
          <w:rFonts w:cs="2  Mitra"/>
          <w:sz w:val="24"/>
          <w:szCs w:val="24"/>
          <w:rtl/>
        </w:rPr>
        <w:t xml:space="preserve"> شناخت</w:t>
      </w:r>
      <w:r w:rsidRPr="007A79FF">
        <w:rPr>
          <w:rFonts w:cs="2  Mitra" w:hint="cs"/>
          <w:sz w:val="24"/>
          <w:szCs w:val="24"/>
          <w:rtl/>
        </w:rPr>
        <w:t>ی</w:t>
      </w:r>
      <w:r w:rsidRPr="007A79FF">
        <w:rPr>
          <w:rFonts w:cs="2  Mitra"/>
          <w:sz w:val="24"/>
          <w:szCs w:val="24"/>
          <w:rtl/>
        </w:rPr>
        <w:t xml:space="preserve"> و ه</w:t>
      </w:r>
      <w:r w:rsidRPr="007A79FF">
        <w:rPr>
          <w:rFonts w:cs="2  Mitra" w:hint="cs"/>
          <w:sz w:val="24"/>
          <w:szCs w:val="24"/>
          <w:rtl/>
        </w:rPr>
        <w:t>ی</w:t>
      </w:r>
      <w:r w:rsidRPr="007A79FF">
        <w:rPr>
          <w:rFonts w:cs="2  Mitra" w:hint="eastAsia"/>
          <w:sz w:val="24"/>
          <w:szCs w:val="24"/>
          <w:rtl/>
        </w:rPr>
        <w:t>جان</w:t>
      </w:r>
      <w:r w:rsidRPr="007A79FF">
        <w:rPr>
          <w:rFonts w:cs="2  Mitra" w:hint="cs"/>
          <w:sz w:val="24"/>
          <w:szCs w:val="24"/>
          <w:rtl/>
        </w:rPr>
        <w:t>ی</w:t>
      </w:r>
      <w:r w:rsidRPr="007A79FF">
        <w:rPr>
          <w:rFonts w:cs="2  Mitra"/>
          <w:sz w:val="24"/>
          <w:szCs w:val="24"/>
          <w:rtl/>
        </w:rPr>
        <w:t xml:space="preserve"> نزد</w:t>
      </w:r>
      <w:r w:rsidRPr="007A79FF">
        <w:rPr>
          <w:rFonts w:cs="2  Mitra" w:hint="cs"/>
          <w:sz w:val="24"/>
          <w:szCs w:val="24"/>
          <w:rtl/>
        </w:rPr>
        <w:t>ی</w:t>
      </w:r>
      <w:r w:rsidRPr="007A79FF">
        <w:rPr>
          <w:rFonts w:cs="2  Mitra" w:hint="eastAsia"/>
          <w:sz w:val="24"/>
          <w:szCs w:val="24"/>
          <w:rtl/>
        </w:rPr>
        <w:t>ک</w:t>
      </w:r>
      <w:r w:rsidRPr="007A79FF">
        <w:rPr>
          <w:rFonts w:cs="2  Mitra"/>
          <w:sz w:val="24"/>
          <w:szCs w:val="24"/>
          <w:rtl/>
        </w:rPr>
        <w:t xml:space="preserve"> در تب</w:t>
      </w:r>
      <w:r w:rsidRPr="007A79FF">
        <w:rPr>
          <w:rFonts w:cs="2  Mitra" w:hint="cs"/>
          <w:sz w:val="24"/>
          <w:szCs w:val="24"/>
          <w:rtl/>
        </w:rPr>
        <w:t>یی</w:t>
      </w:r>
      <w:r w:rsidRPr="007A79FF">
        <w:rPr>
          <w:rFonts w:cs="2  Mitra" w:hint="eastAsia"/>
          <w:sz w:val="24"/>
          <w:szCs w:val="24"/>
          <w:rtl/>
        </w:rPr>
        <w:t>ن</w:t>
      </w:r>
      <w:r w:rsidRPr="007A79FF">
        <w:rPr>
          <w:rFonts w:cs="2  Mitra"/>
          <w:sz w:val="24"/>
          <w:szCs w:val="24"/>
          <w:rtl/>
        </w:rPr>
        <w:t xml:space="preserve"> افکار خودکش</w:t>
      </w:r>
      <w:r w:rsidRPr="007A79FF">
        <w:rPr>
          <w:rFonts w:cs="2  Mitra" w:hint="cs"/>
          <w:sz w:val="24"/>
          <w:szCs w:val="24"/>
          <w:rtl/>
        </w:rPr>
        <w:t>ی</w:t>
      </w:r>
      <w:r w:rsidRPr="007A79FF">
        <w:rPr>
          <w:rFonts w:cs="2  Mitra"/>
          <w:sz w:val="24"/>
          <w:szCs w:val="24"/>
          <w:rtl/>
        </w:rPr>
        <w:t xml:space="preserve"> تأک</w:t>
      </w:r>
      <w:r w:rsidRPr="007A79FF">
        <w:rPr>
          <w:rFonts w:cs="2  Mitra" w:hint="cs"/>
          <w:sz w:val="24"/>
          <w:szCs w:val="24"/>
          <w:rtl/>
        </w:rPr>
        <w:t>ی</w:t>
      </w:r>
      <w:r w:rsidRPr="007A79FF">
        <w:rPr>
          <w:rFonts w:cs="2  Mitra" w:hint="eastAsia"/>
          <w:sz w:val="24"/>
          <w:szCs w:val="24"/>
          <w:rtl/>
        </w:rPr>
        <w:t>د</w:t>
      </w:r>
      <w:r w:rsidRPr="007A79FF">
        <w:rPr>
          <w:rFonts w:cs="2  Mitra"/>
          <w:sz w:val="24"/>
          <w:szCs w:val="24"/>
          <w:rtl/>
        </w:rPr>
        <w:t xml:space="preserve"> م</w:t>
      </w:r>
      <w:r w:rsidRPr="007A79FF">
        <w:rPr>
          <w:rFonts w:cs="2  Mitra" w:hint="cs"/>
          <w:sz w:val="24"/>
          <w:szCs w:val="24"/>
          <w:rtl/>
        </w:rPr>
        <w:t>ی‌</w:t>
      </w:r>
      <w:r w:rsidRPr="007A79FF">
        <w:rPr>
          <w:rFonts w:cs="2  Mitra" w:hint="eastAsia"/>
          <w:sz w:val="24"/>
          <w:szCs w:val="24"/>
          <w:rtl/>
        </w:rPr>
        <w:t>کند</w:t>
      </w:r>
      <w:r w:rsidRPr="007A79FF">
        <w:rPr>
          <w:rFonts w:cs="2  Mitra"/>
          <w:sz w:val="24"/>
          <w:szCs w:val="24"/>
          <w:rtl/>
        </w:rPr>
        <w:t xml:space="preserve"> و نشان م</w:t>
      </w:r>
      <w:r w:rsidRPr="007A79FF">
        <w:rPr>
          <w:rFonts w:cs="2  Mitra" w:hint="cs"/>
          <w:sz w:val="24"/>
          <w:szCs w:val="24"/>
          <w:rtl/>
        </w:rPr>
        <w:t>ی‌</w:t>
      </w:r>
      <w:r w:rsidRPr="007A79FF">
        <w:rPr>
          <w:rFonts w:cs="2  Mitra" w:hint="eastAsia"/>
          <w:sz w:val="24"/>
          <w:szCs w:val="24"/>
          <w:rtl/>
        </w:rPr>
        <w:t>دهد</w:t>
      </w:r>
      <w:r w:rsidRPr="007A79FF">
        <w:rPr>
          <w:rFonts w:cs="2  Mitra"/>
          <w:sz w:val="24"/>
          <w:szCs w:val="24"/>
          <w:rtl/>
        </w:rPr>
        <w:t xml:space="preserve"> که اثر تجربه‌ها</w:t>
      </w:r>
      <w:r w:rsidRPr="007A79FF">
        <w:rPr>
          <w:rFonts w:cs="2  Mitra" w:hint="cs"/>
          <w:sz w:val="24"/>
          <w:szCs w:val="24"/>
          <w:rtl/>
        </w:rPr>
        <w:t>ی</w:t>
      </w:r>
      <w:r w:rsidRPr="007A79FF">
        <w:rPr>
          <w:rFonts w:cs="2  Mitra"/>
          <w:sz w:val="24"/>
          <w:szCs w:val="24"/>
          <w:rtl/>
        </w:rPr>
        <w:t xml:space="preserve"> آس</w:t>
      </w:r>
      <w:r w:rsidRPr="007A79FF">
        <w:rPr>
          <w:rFonts w:cs="2  Mitra" w:hint="cs"/>
          <w:sz w:val="24"/>
          <w:szCs w:val="24"/>
          <w:rtl/>
        </w:rPr>
        <w:t>ی</w:t>
      </w:r>
      <w:r w:rsidRPr="007A79FF">
        <w:rPr>
          <w:rFonts w:cs="2  Mitra" w:hint="eastAsia"/>
          <w:sz w:val="24"/>
          <w:szCs w:val="24"/>
          <w:rtl/>
        </w:rPr>
        <w:t>ب‌زا</w:t>
      </w:r>
      <w:r w:rsidRPr="007A79FF">
        <w:rPr>
          <w:rFonts w:cs="2  Mitra" w:hint="cs"/>
          <w:sz w:val="24"/>
          <w:szCs w:val="24"/>
          <w:rtl/>
        </w:rPr>
        <w:t>ی</w:t>
      </w:r>
      <w:r w:rsidRPr="007A79FF">
        <w:rPr>
          <w:rFonts w:cs="2  Mitra"/>
          <w:sz w:val="24"/>
          <w:szCs w:val="24"/>
          <w:rtl/>
        </w:rPr>
        <w:t xml:space="preserve"> اول</w:t>
      </w:r>
      <w:r w:rsidRPr="007A79FF">
        <w:rPr>
          <w:rFonts w:cs="2  Mitra" w:hint="cs"/>
          <w:sz w:val="24"/>
          <w:szCs w:val="24"/>
          <w:rtl/>
        </w:rPr>
        <w:t>ی</w:t>
      </w:r>
      <w:r w:rsidRPr="007A79FF">
        <w:rPr>
          <w:rFonts w:cs="2  Mitra" w:hint="eastAsia"/>
          <w:sz w:val="24"/>
          <w:szCs w:val="24"/>
          <w:rtl/>
        </w:rPr>
        <w:t>ه</w:t>
      </w:r>
      <w:r w:rsidRPr="007A79FF">
        <w:rPr>
          <w:rFonts w:cs="2  Mitra"/>
          <w:sz w:val="24"/>
          <w:szCs w:val="24"/>
          <w:rtl/>
        </w:rPr>
        <w:t xml:space="preserve"> تنها از طر</w:t>
      </w:r>
      <w:r w:rsidRPr="007A79FF">
        <w:rPr>
          <w:rFonts w:cs="2  Mitra" w:hint="cs"/>
          <w:sz w:val="24"/>
          <w:szCs w:val="24"/>
          <w:rtl/>
        </w:rPr>
        <w:t>ی</w:t>
      </w:r>
      <w:r w:rsidRPr="007A79FF">
        <w:rPr>
          <w:rFonts w:cs="2  Mitra" w:hint="eastAsia"/>
          <w:sz w:val="24"/>
          <w:szCs w:val="24"/>
          <w:rtl/>
        </w:rPr>
        <w:t>ق</w:t>
      </w:r>
      <w:r w:rsidRPr="007A79FF">
        <w:rPr>
          <w:rFonts w:cs="2  Mitra"/>
          <w:sz w:val="24"/>
          <w:szCs w:val="24"/>
          <w:rtl/>
        </w:rPr>
        <w:t xml:space="preserve"> مس</w:t>
      </w:r>
      <w:r w:rsidRPr="007A79FF">
        <w:rPr>
          <w:rFonts w:cs="2  Mitra" w:hint="cs"/>
          <w:sz w:val="24"/>
          <w:szCs w:val="24"/>
          <w:rtl/>
        </w:rPr>
        <w:t>ی</w:t>
      </w:r>
      <w:r w:rsidRPr="007A79FF">
        <w:rPr>
          <w:rFonts w:cs="2  Mitra" w:hint="eastAsia"/>
          <w:sz w:val="24"/>
          <w:szCs w:val="24"/>
          <w:rtl/>
        </w:rPr>
        <w:t>رها</w:t>
      </w:r>
      <w:r w:rsidRPr="007A79FF">
        <w:rPr>
          <w:rFonts w:cs="2  Mitra" w:hint="cs"/>
          <w:sz w:val="24"/>
          <w:szCs w:val="24"/>
          <w:rtl/>
        </w:rPr>
        <w:t>ی</w:t>
      </w:r>
      <w:r w:rsidRPr="007A79FF">
        <w:rPr>
          <w:rFonts w:cs="2  Mitra"/>
          <w:sz w:val="24"/>
          <w:szCs w:val="24"/>
          <w:rtl/>
        </w:rPr>
        <w:t xml:space="preserve"> مستق</w:t>
      </w:r>
      <w:r w:rsidRPr="007A79FF">
        <w:rPr>
          <w:rFonts w:cs="2  Mitra" w:hint="cs"/>
          <w:sz w:val="24"/>
          <w:szCs w:val="24"/>
          <w:rtl/>
        </w:rPr>
        <w:t>ی</w:t>
      </w:r>
      <w:r w:rsidRPr="007A79FF">
        <w:rPr>
          <w:rFonts w:cs="2  Mitra" w:hint="eastAsia"/>
          <w:sz w:val="24"/>
          <w:szCs w:val="24"/>
          <w:rtl/>
        </w:rPr>
        <w:t>م</w:t>
      </w:r>
      <w:r w:rsidRPr="007A79FF">
        <w:rPr>
          <w:rFonts w:cs="2  Mitra"/>
          <w:sz w:val="24"/>
          <w:szCs w:val="24"/>
          <w:rtl/>
        </w:rPr>
        <w:t xml:space="preserve"> منتقل نم</w:t>
      </w:r>
      <w:r w:rsidRPr="007A79FF">
        <w:rPr>
          <w:rFonts w:cs="2  Mitra" w:hint="cs"/>
          <w:sz w:val="24"/>
          <w:szCs w:val="24"/>
          <w:rtl/>
        </w:rPr>
        <w:t>ی‌</w:t>
      </w:r>
      <w:r w:rsidRPr="007A79FF">
        <w:rPr>
          <w:rFonts w:cs="2  Mitra" w:hint="eastAsia"/>
          <w:sz w:val="24"/>
          <w:szCs w:val="24"/>
          <w:rtl/>
        </w:rPr>
        <w:t>شود،</w:t>
      </w:r>
      <w:r w:rsidRPr="007A79FF">
        <w:rPr>
          <w:rFonts w:cs="2  Mitra"/>
          <w:sz w:val="24"/>
          <w:szCs w:val="24"/>
          <w:rtl/>
        </w:rPr>
        <w:t xml:space="preserve"> بلکه بخش</w:t>
      </w:r>
      <w:r w:rsidRPr="007A79FF">
        <w:rPr>
          <w:rFonts w:cs="2  Mitra" w:hint="cs"/>
          <w:sz w:val="24"/>
          <w:szCs w:val="24"/>
          <w:rtl/>
        </w:rPr>
        <w:t>ی</w:t>
      </w:r>
      <w:r w:rsidRPr="007A79FF">
        <w:rPr>
          <w:rFonts w:cs="2  Mitra"/>
          <w:sz w:val="24"/>
          <w:szCs w:val="24"/>
          <w:rtl/>
        </w:rPr>
        <w:t xml:space="preserve"> از ا</w:t>
      </w:r>
      <w:r w:rsidRPr="007A79FF">
        <w:rPr>
          <w:rFonts w:cs="2  Mitra" w:hint="cs"/>
          <w:sz w:val="24"/>
          <w:szCs w:val="24"/>
          <w:rtl/>
        </w:rPr>
        <w:t>ی</w:t>
      </w:r>
      <w:r w:rsidRPr="007A79FF">
        <w:rPr>
          <w:rFonts w:cs="2  Mitra" w:hint="eastAsia"/>
          <w:sz w:val="24"/>
          <w:szCs w:val="24"/>
          <w:rtl/>
        </w:rPr>
        <w:t>ن</w:t>
      </w:r>
      <w:r w:rsidRPr="007A79FF">
        <w:rPr>
          <w:rFonts w:cs="2  Mitra"/>
          <w:sz w:val="24"/>
          <w:szCs w:val="24"/>
          <w:rtl/>
        </w:rPr>
        <w:t xml:space="preserve"> اثر از طر</w:t>
      </w:r>
      <w:r w:rsidRPr="007A79FF">
        <w:rPr>
          <w:rFonts w:cs="2  Mitra" w:hint="cs"/>
          <w:sz w:val="24"/>
          <w:szCs w:val="24"/>
          <w:rtl/>
        </w:rPr>
        <w:t>ی</w:t>
      </w:r>
      <w:r w:rsidRPr="007A79FF">
        <w:rPr>
          <w:rFonts w:cs="2  Mitra" w:hint="eastAsia"/>
          <w:sz w:val="24"/>
          <w:szCs w:val="24"/>
          <w:rtl/>
        </w:rPr>
        <w:t>ق</w:t>
      </w:r>
      <w:r w:rsidRPr="007A79FF">
        <w:rPr>
          <w:rFonts w:cs="2  Mitra"/>
          <w:sz w:val="24"/>
          <w:szCs w:val="24"/>
          <w:rtl/>
        </w:rPr>
        <w:t xml:space="preserve"> شکل‌گ</w:t>
      </w:r>
      <w:r w:rsidRPr="007A79FF">
        <w:rPr>
          <w:rFonts w:cs="2  Mitra" w:hint="cs"/>
          <w:sz w:val="24"/>
          <w:szCs w:val="24"/>
          <w:rtl/>
        </w:rPr>
        <w:t>ی</w:t>
      </w:r>
      <w:r w:rsidRPr="007A79FF">
        <w:rPr>
          <w:rFonts w:cs="2  Mitra" w:hint="eastAsia"/>
          <w:sz w:val="24"/>
          <w:szCs w:val="24"/>
          <w:rtl/>
        </w:rPr>
        <w:t>ر</w:t>
      </w:r>
      <w:r w:rsidRPr="007A79FF">
        <w:rPr>
          <w:rFonts w:cs="2  Mitra" w:hint="cs"/>
          <w:sz w:val="24"/>
          <w:szCs w:val="24"/>
          <w:rtl/>
        </w:rPr>
        <w:t>ی</w:t>
      </w:r>
      <w:r w:rsidRPr="007A79FF">
        <w:rPr>
          <w:rFonts w:cs="2  Mitra"/>
          <w:sz w:val="24"/>
          <w:szCs w:val="24"/>
          <w:rtl/>
        </w:rPr>
        <w:t xml:space="preserve"> باورها</w:t>
      </w:r>
      <w:r w:rsidRPr="007A79FF">
        <w:rPr>
          <w:rFonts w:cs="2  Mitra" w:hint="cs"/>
          <w:sz w:val="24"/>
          <w:szCs w:val="24"/>
          <w:rtl/>
        </w:rPr>
        <w:t>ی</w:t>
      </w:r>
      <w:r w:rsidRPr="007A79FF">
        <w:rPr>
          <w:rFonts w:cs="2  Mitra"/>
          <w:sz w:val="24"/>
          <w:szCs w:val="24"/>
          <w:rtl/>
        </w:rPr>
        <w:t xml:space="preserve"> ناام</w:t>
      </w:r>
      <w:r w:rsidRPr="007A79FF">
        <w:rPr>
          <w:rFonts w:cs="2  Mitra" w:hint="cs"/>
          <w:sz w:val="24"/>
          <w:szCs w:val="24"/>
          <w:rtl/>
        </w:rPr>
        <w:t>ی</w:t>
      </w:r>
      <w:r w:rsidRPr="007A79FF">
        <w:rPr>
          <w:rFonts w:cs="2  Mitra" w:hint="eastAsia"/>
          <w:sz w:val="24"/>
          <w:szCs w:val="24"/>
          <w:rtl/>
        </w:rPr>
        <w:t>دانه</w:t>
      </w:r>
      <w:r w:rsidRPr="007A79FF">
        <w:rPr>
          <w:rFonts w:cs="2  Mitra"/>
          <w:sz w:val="24"/>
          <w:szCs w:val="24"/>
          <w:rtl/>
        </w:rPr>
        <w:t xml:space="preserve"> و مشکلات تنظ</w:t>
      </w:r>
      <w:r w:rsidRPr="007A79FF">
        <w:rPr>
          <w:rFonts w:cs="2  Mitra" w:hint="cs"/>
          <w:sz w:val="24"/>
          <w:szCs w:val="24"/>
          <w:rtl/>
        </w:rPr>
        <w:t>ی</w:t>
      </w:r>
      <w:r w:rsidRPr="007A79FF">
        <w:rPr>
          <w:rFonts w:cs="2  Mitra" w:hint="eastAsia"/>
          <w:sz w:val="24"/>
          <w:szCs w:val="24"/>
          <w:rtl/>
        </w:rPr>
        <w:t>م</w:t>
      </w:r>
      <w:r w:rsidRPr="007A79FF">
        <w:rPr>
          <w:rFonts w:cs="2  Mitra"/>
          <w:sz w:val="24"/>
          <w:szCs w:val="24"/>
          <w:rtl/>
        </w:rPr>
        <w:t xml:space="preserve"> ه</w:t>
      </w:r>
      <w:r w:rsidRPr="007A79FF">
        <w:rPr>
          <w:rFonts w:cs="2  Mitra" w:hint="cs"/>
          <w:sz w:val="24"/>
          <w:szCs w:val="24"/>
          <w:rtl/>
        </w:rPr>
        <w:t>ی</w:t>
      </w:r>
      <w:r w:rsidRPr="007A79FF">
        <w:rPr>
          <w:rFonts w:cs="2  Mitra" w:hint="eastAsia"/>
          <w:sz w:val="24"/>
          <w:szCs w:val="24"/>
          <w:rtl/>
        </w:rPr>
        <w:t>جان</w:t>
      </w:r>
      <w:r w:rsidRPr="007A79FF">
        <w:rPr>
          <w:rFonts w:cs="2  Mitra"/>
          <w:sz w:val="24"/>
          <w:szCs w:val="24"/>
          <w:rtl/>
        </w:rPr>
        <w:t xml:space="preserve"> تب</w:t>
      </w:r>
      <w:r w:rsidRPr="007A79FF">
        <w:rPr>
          <w:rFonts w:cs="2  Mitra" w:hint="cs"/>
          <w:sz w:val="24"/>
          <w:szCs w:val="24"/>
          <w:rtl/>
        </w:rPr>
        <w:t>یی</w:t>
      </w:r>
      <w:r w:rsidRPr="007A79FF">
        <w:rPr>
          <w:rFonts w:cs="2  Mitra" w:hint="eastAsia"/>
          <w:sz w:val="24"/>
          <w:szCs w:val="24"/>
          <w:rtl/>
        </w:rPr>
        <w:t>ن</w:t>
      </w:r>
      <w:r w:rsidRPr="007A79FF">
        <w:rPr>
          <w:rFonts w:cs="2  Mitra"/>
          <w:sz w:val="24"/>
          <w:szCs w:val="24"/>
          <w:rtl/>
        </w:rPr>
        <w:t xml:space="preserve"> م</w:t>
      </w:r>
      <w:r w:rsidRPr="007A79FF">
        <w:rPr>
          <w:rFonts w:cs="2  Mitra" w:hint="cs"/>
          <w:sz w:val="24"/>
          <w:szCs w:val="24"/>
          <w:rtl/>
        </w:rPr>
        <w:t>ی‌</w:t>
      </w:r>
      <w:r w:rsidRPr="007A79FF">
        <w:rPr>
          <w:rFonts w:cs="2  Mitra" w:hint="eastAsia"/>
          <w:sz w:val="24"/>
          <w:szCs w:val="24"/>
          <w:rtl/>
        </w:rPr>
        <w:t>شود</w:t>
      </w:r>
      <w:r w:rsidRPr="007A79FF">
        <w:rPr>
          <w:rFonts w:cs="2  Mitra"/>
          <w:sz w:val="24"/>
          <w:szCs w:val="24"/>
          <w:rtl/>
        </w:rPr>
        <w:t>. ا</w:t>
      </w:r>
      <w:r w:rsidRPr="007A79FF">
        <w:rPr>
          <w:rFonts w:cs="2  Mitra" w:hint="cs"/>
          <w:sz w:val="24"/>
          <w:szCs w:val="24"/>
          <w:rtl/>
        </w:rPr>
        <w:t>ی</w:t>
      </w:r>
      <w:r w:rsidRPr="007A79FF">
        <w:rPr>
          <w:rFonts w:cs="2  Mitra" w:hint="eastAsia"/>
          <w:sz w:val="24"/>
          <w:szCs w:val="24"/>
          <w:rtl/>
        </w:rPr>
        <w:t>ن</w:t>
      </w:r>
      <w:r w:rsidRPr="007A79FF">
        <w:rPr>
          <w:rFonts w:cs="2  Mitra"/>
          <w:sz w:val="24"/>
          <w:szCs w:val="24"/>
          <w:rtl/>
        </w:rPr>
        <w:t xml:space="preserve"> نتا</w:t>
      </w:r>
      <w:r w:rsidRPr="007A79FF">
        <w:rPr>
          <w:rFonts w:cs="2  Mitra" w:hint="cs"/>
          <w:sz w:val="24"/>
          <w:szCs w:val="24"/>
          <w:rtl/>
        </w:rPr>
        <w:t>ی</w:t>
      </w:r>
      <w:r w:rsidRPr="007A79FF">
        <w:rPr>
          <w:rFonts w:cs="2  Mitra" w:hint="eastAsia"/>
          <w:sz w:val="24"/>
          <w:szCs w:val="24"/>
          <w:rtl/>
        </w:rPr>
        <w:t>ج</w:t>
      </w:r>
      <w:r w:rsidRPr="007A79FF">
        <w:rPr>
          <w:rFonts w:cs="2  Mitra"/>
          <w:sz w:val="24"/>
          <w:szCs w:val="24"/>
          <w:rtl/>
        </w:rPr>
        <w:t xml:space="preserve"> با رو</w:t>
      </w:r>
      <w:r w:rsidRPr="007A79FF">
        <w:rPr>
          <w:rFonts w:cs="2  Mitra" w:hint="cs"/>
          <w:sz w:val="24"/>
          <w:szCs w:val="24"/>
          <w:rtl/>
        </w:rPr>
        <w:t>ی</w:t>
      </w:r>
      <w:r w:rsidRPr="007A79FF">
        <w:rPr>
          <w:rFonts w:cs="2  Mitra" w:hint="eastAsia"/>
          <w:sz w:val="24"/>
          <w:szCs w:val="24"/>
          <w:rtl/>
        </w:rPr>
        <w:t>کردها</w:t>
      </w:r>
      <w:r w:rsidRPr="007A79FF">
        <w:rPr>
          <w:rFonts w:cs="2  Mitra" w:hint="cs"/>
          <w:sz w:val="24"/>
          <w:szCs w:val="24"/>
          <w:rtl/>
        </w:rPr>
        <w:t>ی</w:t>
      </w:r>
      <w:r w:rsidRPr="007A79FF">
        <w:rPr>
          <w:rFonts w:cs="2  Mitra"/>
          <w:sz w:val="24"/>
          <w:szCs w:val="24"/>
          <w:rtl/>
        </w:rPr>
        <w:t xml:space="preserve"> معاصر خودکش</w:t>
      </w:r>
      <w:r w:rsidRPr="007A79FF">
        <w:rPr>
          <w:rFonts w:cs="2  Mitra" w:hint="cs"/>
          <w:sz w:val="24"/>
          <w:szCs w:val="24"/>
          <w:rtl/>
        </w:rPr>
        <w:t>ی</w:t>
      </w:r>
      <w:r w:rsidRPr="007A79FF">
        <w:rPr>
          <w:rFonts w:cs="2  Mitra"/>
          <w:sz w:val="24"/>
          <w:szCs w:val="24"/>
          <w:rtl/>
        </w:rPr>
        <w:t xml:space="preserve"> که بر تعامل عوامل خطر دوردست و سازوکارها</w:t>
      </w:r>
      <w:r w:rsidRPr="007A79FF">
        <w:rPr>
          <w:rFonts w:cs="2  Mitra" w:hint="cs"/>
          <w:sz w:val="24"/>
          <w:szCs w:val="24"/>
          <w:rtl/>
        </w:rPr>
        <w:t>ی</w:t>
      </w:r>
      <w:r w:rsidRPr="007A79FF">
        <w:rPr>
          <w:rFonts w:cs="2  Mitra"/>
          <w:sz w:val="24"/>
          <w:szCs w:val="24"/>
          <w:rtl/>
        </w:rPr>
        <w:t xml:space="preserve"> روان‌شناخت</w:t>
      </w:r>
      <w:r w:rsidRPr="007A79FF">
        <w:rPr>
          <w:rFonts w:cs="2  Mitra" w:hint="cs"/>
          <w:sz w:val="24"/>
          <w:szCs w:val="24"/>
          <w:rtl/>
        </w:rPr>
        <w:t>ی</w:t>
      </w:r>
      <w:r w:rsidRPr="007A79FF">
        <w:rPr>
          <w:rFonts w:cs="2  Mitra"/>
          <w:sz w:val="24"/>
          <w:szCs w:val="24"/>
          <w:rtl/>
        </w:rPr>
        <w:t xml:space="preserve"> قابل تغ</w:t>
      </w:r>
      <w:r w:rsidRPr="007A79FF">
        <w:rPr>
          <w:rFonts w:cs="2  Mitra" w:hint="cs"/>
          <w:sz w:val="24"/>
          <w:szCs w:val="24"/>
          <w:rtl/>
        </w:rPr>
        <w:t>یی</w:t>
      </w:r>
      <w:r w:rsidRPr="007A79FF">
        <w:rPr>
          <w:rFonts w:cs="2  Mitra" w:hint="eastAsia"/>
          <w:sz w:val="24"/>
          <w:szCs w:val="24"/>
          <w:rtl/>
        </w:rPr>
        <w:t>ر</w:t>
      </w:r>
      <w:r w:rsidRPr="007A79FF">
        <w:rPr>
          <w:rFonts w:cs="2  Mitra"/>
          <w:sz w:val="24"/>
          <w:szCs w:val="24"/>
          <w:rtl/>
        </w:rPr>
        <w:t xml:space="preserve"> تأک</w:t>
      </w:r>
      <w:r w:rsidRPr="007A79FF">
        <w:rPr>
          <w:rFonts w:cs="2  Mitra" w:hint="cs"/>
          <w:sz w:val="24"/>
          <w:szCs w:val="24"/>
          <w:rtl/>
        </w:rPr>
        <w:t>ی</w:t>
      </w:r>
      <w:r w:rsidRPr="007A79FF">
        <w:rPr>
          <w:rFonts w:cs="2  Mitra" w:hint="eastAsia"/>
          <w:sz w:val="24"/>
          <w:szCs w:val="24"/>
          <w:rtl/>
        </w:rPr>
        <w:t>د</w:t>
      </w:r>
      <w:r w:rsidRPr="007A79FF">
        <w:rPr>
          <w:rFonts w:cs="2  Mitra"/>
          <w:sz w:val="24"/>
          <w:szCs w:val="24"/>
          <w:rtl/>
        </w:rPr>
        <w:t xml:space="preserve"> دارند، همخوان است (2-5).</w:t>
      </w:r>
    </w:p>
    <w:p w14:paraId="344A2C39" w14:textId="7EF27731" w:rsidR="006B3B16" w:rsidRPr="007A79FF" w:rsidRDefault="006B3B16" w:rsidP="006B3B16">
      <w:pPr>
        <w:spacing w:line="240" w:lineRule="auto"/>
        <w:jc w:val="both"/>
        <w:rPr>
          <w:rFonts w:cs="2  Mitra"/>
          <w:sz w:val="24"/>
          <w:szCs w:val="24"/>
          <w:rtl/>
        </w:rPr>
      </w:pPr>
      <w:r w:rsidRPr="007A79FF">
        <w:rPr>
          <w:rFonts w:cs="2  Mitra" w:hint="eastAsia"/>
          <w:sz w:val="24"/>
          <w:szCs w:val="24"/>
          <w:rtl/>
        </w:rPr>
        <w:t>از</w:t>
      </w:r>
      <w:r w:rsidRPr="007A79FF">
        <w:rPr>
          <w:rFonts w:cs="2  Mitra"/>
          <w:sz w:val="24"/>
          <w:szCs w:val="24"/>
          <w:rtl/>
        </w:rPr>
        <w:t xml:space="preserve"> نظر کاربرد</w:t>
      </w:r>
      <w:r w:rsidRPr="007A79FF">
        <w:rPr>
          <w:rFonts w:cs="2  Mitra" w:hint="cs"/>
          <w:sz w:val="24"/>
          <w:szCs w:val="24"/>
          <w:rtl/>
        </w:rPr>
        <w:t>ی</w:t>
      </w:r>
      <w:r w:rsidRPr="007A79FF">
        <w:rPr>
          <w:rFonts w:cs="2  Mitra" w:hint="eastAsia"/>
          <w:sz w:val="24"/>
          <w:szCs w:val="24"/>
          <w:rtl/>
        </w:rPr>
        <w:t>،</w:t>
      </w:r>
      <w:r w:rsidRPr="007A79FF">
        <w:rPr>
          <w:rFonts w:cs="2  Mitra"/>
          <w:sz w:val="24"/>
          <w:szCs w:val="24"/>
          <w:rtl/>
        </w:rPr>
        <w:t xml:space="preserve"> </w:t>
      </w:r>
      <w:r w:rsidRPr="007A79FF">
        <w:rPr>
          <w:rFonts w:cs="2  Mitra" w:hint="cs"/>
          <w:sz w:val="24"/>
          <w:szCs w:val="24"/>
          <w:rtl/>
        </w:rPr>
        <w:t>ی</w:t>
      </w:r>
      <w:r w:rsidRPr="007A79FF">
        <w:rPr>
          <w:rFonts w:cs="2  Mitra" w:hint="eastAsia"/>
          <w:sz w:val="24"/>
          <w:szCs w:val="24"/>
          <w:rtl/>
        </w:rPr>
        <w:t>افته‌ها</w:t>
      </w:r>
      <w:r w:rsidRPr="007A79FF">
        <w:rPr>
          <w:rFonts w:cs="2  Mitra" w:hint="cs"/>
          <w:sz w:val="24"/>
          <w:szCs w:val="24"/>
          <w:rtl/>
        </w:rPr>
        <w:t>ی</w:t>
      </w:r>
      <w:r w:rsidRPr="007A79FF">
        <w:rPr>
          <w:rFonts w:cs="2  Mitra"/>
          <w:sz w:val="24"/>
          <w:szCs w:val="24"/>
          <w:rtl/>
        </w:rPr>
        <w:t xml:space="preserve"> پژوهش نشان م</w:t>
      </w:r>
      <w:r w:rsidRPr="007A79FF">
        <w:rPr>
          <w:rFonts w:cs="2  Mitra" w:hint="cs"/>
          <w:sz w:val="24"/>
          <w:szCs w:val="24"/>
          <w:rtl/>
        </w:rPr>
        <w:t>ی‌</w:t>
      </w:r>
      <w:r w:rsidRPr="007A79FF">
        <w:rPr>
          <w:rFonts w:cs="2  Mitra" w:hint="eastAsia"/>
          <w:sz w:val="24"/>
          <w:szCs w:val="24"/>
          <w:rtl/>
        </w:rPr>
        <w:t>دهد</w:t>
      </w:r>
      <w:r w:rsidRPr="007A79FF">
        <w:rPr>
          <w:rFonts w:cs="2  Mitra"/>
          <w:sz w:val="24"/>
          <w:szCs w:val="24"/>
          <w:rtl/>
        </w:rPr>
        <w:t xml:space="preserve"> که مداخلات پ</w:t>
      </w:r>
      <w:r w:rsidRPr="007A79FF">
        <w:rPr>
          <w:rFonts w:cs="2  Mitra" w:hint="cs"/>
          <w:sz w:val="24"/>
          <w:szCs w:val="24"/>
          <w:rtl/>
        </w:rPr>
        <w:t>ی</w:t>
      </w:r>
      <w:r w:rsidRPr="007A79FF">
        <w:rPr>
          <w:rFonts w:cs="2  Mitra" w:hint="eastAsia"/>
          <w:sz w:val="24"/>
          <w:szCs w:val="24"/>
          <w:rtl/>
        </w:rPr>
        <w:t>شگ</w:t>
      </w:r>
      <w:r w:rsidRPr="007A79FF">
        <w:rPr>
          <w:rFonts w:cs="2  Mitra" w:hint="cs"/>
          <w:sz w:val="24"/>
          <w:szCs w:val="24"/>
          <w:rtl/>
        </w:rPr>
        <w:t>ی</w:t>
      </w:r>
      <w:r w:rsidRPr="007A79FF">
        <w:rPr>
          <w:rFonts w:cs="2  Mitra" w:hint="eastAsia"/>
          <w:sz w:val="24"/>
          <w:szCs w:val="24"/>
          <w:rtl/>
        </w:rPr>
        <w:t>رانه</w:t>
      </w:r>
      <w:r w:rsidRPr="007A79FF">
        <w:rPr>
          <w:rFonts w:cs="2  Mitra"/>
          <w:sz w:val="24"/>
          <w:szCs w:val="24"/>
          <w:rtl/>
        </w:rPr>
        <w:t xml:space="preserve"> و درمان</w:t>
      </w:r>
      <w:r w:rsidRPr="007A79FF">
        <w:rPr>
          <w:rFonts w:cs="2  Mitra" w:hint="cs"/>
          <w:sz w:val="24"/>
          <w:szCs w:val="24"/>
          <w:rtl/>
        </w:rPr>
        <w:t>ی</w:t>
      </w:r>
      <w:r w:rsidRPr="007A79FF">
        <w:rPr>
          <w:rFonts w:cs="2  Mitra"/>
          <w:sz w:val="24"/>
          <w:szCs w:val="24"/>
          <w:rtl/>
        </w:rPr>
        <w:t xml:space="preserve"> در افراد دارا</w:t>
      </w:r>
      <w:r w:rsidRPr="007A79FF">
        <w:rPr>
          <w:rFonts w:cs="2  Mitra" w:hint="cs"/>
          <w:sz w:val="24"/>
          <w:szCs w:val="24"/>
          <w:rtl/>
        </w:rPr>
        <w:t>ی</w:t>
      </w:r>
      <w:r w:rsidRPr="007A79FF">
        <w:rPr>
          <w:rFonts w:cs="2  Mitra"/>
          <w:sz w:val="24"/>
          <w:szCs w:val="24"/>
          <w:rtl/>
        </w:rPr>
        <w:t xml:space="preserve"> سابقه تجارب آس</w:t>
      </w:r>
      <w:r w:rsidRPr="007A79FF">
        <w:rPr>
          <w:rFonts w:cs="2  Mitra" w:hint="cs"/>
          <w:sz w:val="24"/>
          <w:szCs w:val="24"/>
          <w:rtl/>
        </w:rPr>
        <w:t>ی</w:t>
      </w:r>
      <w:r w:rsidRPr="007A79FF">
        <w:rPr>
          <w:rFonts w:cs="2  Mitra" w:hint="eastAsia"/>
          <w:sz w:val="24"/>
          <w:szCs w:val="24"/>
          <w:rtl/>
        </w:rPr>
        <w:t>ب‌زا</w:t>
      </w:r>
      <w:r w:rsidRPr="007A79FF">
        <w:rPr>
          <w:rFonts w:cs="2  Mitra" w:hint="cs"/>
          <w:sz w:val="24"/>
          <w:szCs w:val="24"/>
          <w:rtl/>
        </w:rPr>
        <w:t>ی</w:t>
      </w:r>
      <w:r w:rsidRPr="007A79FF">
        <w:rPr>
          <w:rFonts w:cs="2  Mitra"/>
          <w:sz w:val="24"/>
          <w:szCs w:val="24"/>
          <w:rtl/>
        </w:rPr>
        <w:t xml:space="preserve"> دوران کودک</w:t>
      </w:r>
      <w:r w:rsidRPr="007A79FF">
        <w:rPr>
          <w:rFonts w:cs="2  Mitra" w:hint="cs"/>
          <w:sz w:val="24"/>
          <w:szCs w:val="24"/>
          <w:rtl/>
        </w:rPr>
        <w:t>ی</w:t>
      </w:r>
      <w:r w:rsidRPr="007A79FF">
        <w:rPr>
          <w:rFonts w:cs="2  Mitra"/>
          <w:sz w:val="24"/>
          <w:szCs w:val="24"/>
          <w:rtl/>
        </w:rPr>
        <w:t xml:space="preserve"> با</w:t>
      </w:r>
      <w:r w:rsidRPr="007A79FF">
        <w:rPr>
          <w:rFonts w:cs="2  Mitra" w:hint="cs"/>
          <w:sz w:val="24"/>
          <w:szCs w:val="24"/>
          <w:rtl/>
        </w:rPr>
        <w:t>ی</w:t>
      </w:r>
      <w:r w:rsidRPr="007A79FF">
        <w:rPr>
          <w:rFonts w:cs="2  Mitra" w:hint="eastAsia"/>
          <w:sz w:val="24"/>
          <w:szCs w:val="24"/>
          <w:rtl/>
        </w:rPr>
        <w:t>د</w:t>
      </w:r>
      <w:r w:rsidRPr="007A79FF">
        <w:rPr>
          <w:rFonts w:cs="2  Mitra"/>
          <w:sz w:val="24"/>
          <w:szCs w:val="24"/>
          <w:rtl/>
        </w:rPr>
        <w:t xml:space="preserve"> علاوه بر توجه به تجربه‌ها</w:t>
      </w:r>
      <w:r w:rsidRPr="007A79FF">
        <w:rPr>
          <w:rFonts w:cs="2  Mitra" w:hint="cs"/>
          <w:sz w:val="24"/>
          <w:szCs w:val="24"/>
          <w:rtl/>
        </w:rPr>
        <w:t>ی</w:t>
      </w:r>
      <w:r w:rsidRPr="007A79FF">
        <w:rPr>
          <w:rFonts w:cs="2  Mitra"/>
          <w:sz w:val="24"/>
          <w:szCs w:val="24"/>
          <w:rtl/>
        </w:rPr>
        <w:t xml:space="preserve"> آس</w:t>
      </w:r>
      <w:r w:rsidRPr="007A79FF">
        <w:rPr>
          <w:rFonts w:cs="2  Mitra" w:hint="cs"/>
          <w:sz w:val="24"/>
          <w:szCs w:val="24"/>
          <w:rtl/>
        </w:rPr>
        <w:t>ی</w:t>
      </w:r>
      <w:r w:rsidRPr="007A79FF">
        <w:rPr>
          <w:rFonts w:cs="2  Mitra" w:hint="eastAsia"/>
          <w:sz w:val="24"/>
          <w:szCs w:val="24"/>
          <w:rtl/>
        </w:rPr>
        <w:t>ب‌زا،</w:t>
      </w:r>
      <w:r w:rsidRPr="007A79FF">
        <w:rPr>
          <w:rFonts w:cs="2  Mitra"/>
          <w:sz w:val="24"/>
          <w:szCs w:val="24"/>
          <w:rtl/>
        </w:rPr>
        <w:t xml:space="preserve"> بر کاهش ناام</w:t>
      </w:r>
      <w:r w:rsidRPr="007A79FF">
        <w:rPr>
          <w:rFonts w:cs="2  Mitra" w:hint="cs"/>
          <w:sz w:val="24"/>
          <w:szCs w:val="24"/>
          <w:rtl/>
        </w:rPr>
        <w:t>ی</w:t>
      </w:r>
      <w:r w:rsidRPr="007A79FF">
        <w:rPr>
          <w:rFonts w:cs="2  Mitra" w:hint="eastAsia"/>
          <w:sz w:val="24"/>
          <w:szCs w:val="24"/>
          <w:rtl/>
        </w:rPr>
        <w:t>د</w:t>
      </w:r>
      <w:r w:rsidRPr="007A79FF">
        <w:rPr>
          <w:rFonts w:cs="2  Mitra" w:hint="cs"/>
          <w:sz w:val="24"/>
          <w:szCs w:val="24"/>
          <w:rtl/>
        </w:rPr>
        <w:t>ی</w:t>
      </w:r>
      <w:r w:rsidRPr="007A79FF">
        <w:rPr>
          <w:rFonts w:cs="2  Mitra"/>
          <w:sz w:val="24"/>
          <w:szCs w:val="24"/>
          <w:rtl/>
        </w:rPr>
        <w:t xml:space="preserve"> شناخت</w:t>
      </w:r>
      <w:r w:rsidRPr="007A79FF">
        <w:rPr>
          <w:rFonts w:cs="2  Mitra" w:hint="cs"/>
          <w:sz w:val="24"/>
          <w:szCs w:val="24"/>
          <w:rtl/>
        </w:rPr>
        <w:t>ی</w:t>
      </w:r>
      <w:r w:rsidRPr="007A79FF">
        <w:rPr>
          <w:rFonts w:cs="2  Mitra" w:hint="eastAsia"/>
          <w:sz w:val="24"/>
          <w:szCs w:val="24"/>
          <w:rtl/>
        </w:rPr>
        <w:t>،</w:t>
      </w:r>
      <w:r w:rsidRPr="007A79FF">
        <w:rPr>
          <w:rFonts w:cs="2  Mitra"/>
          <w:sz w:val="24"/>
          <w:szCs w:val="24"/>
          <w:rtl/>
        </w:rPr>
        <w:t xml:space="preserve"> اصلاح باورها</w:t>
      </w:r>
      <w:r w:rsidRPr="007A79FF">
        <w:rPr>
          <w:rFonts w:cs="2  Mitra" w:hint="cs"/>
          <w:sz w:val="24"/>
          <w:szCs w:val="24"/>
          <w:rtl/>
        </w:rPr>
        <w:t>ی</w:t>
      </w:r>
      <w:r w:rsidRPr="007A79FF">
        <w:rPr>
          <w:rFonts w:cs="2  Mitra"/>
          <w:sz w:val="24"/>
          <w:szCs w:val="24"/>
          <w:rtl/>
        </w:rPr>
        <w:t xml:space="preserve"> ناکارآمد و ارتقا</w:t>
      </w:r>
      <w:r w:rsidRPr="007A79FF">
        <w:rPr>
          <w:rFonts w:cs="2  Mitra" w:hint="cs"/>
          <w:sz w:val="24"/>
          <w:szCs w:val="24"/>
          <w:rtl/>
        </w:rPr>
        <w:t>ی</w:t>
      </w:r>
      <w:r w:rsidRPr="007A79FF">
        <w:rPr>
          <w:rFonts w:cs="2  Mitra"/>
          <w:sz w:val="24"/>
          <w:szCs w:val="24"/>
          <w:rtl/>
        </w:rPr>
        <w:t xml:space="preserve"> مهارت‌ها</w:t>
      </w:r>
      <w:r w:rsidRPr="007A79FF">
        <w:rPr>
          <w:rFonts w:cs="2  Mitra" w:hint="cs"/>
          <w:sz w:val="24"/>
          <w:szCs w:val="24"/>
          <w:rtl/>
        </w:rPr>
        <w:t>ی</w:t>
      </w:r>
      <w:r w:rsidRPr="007A79FF">
        <w:rPr>
          <w:rFonts w:cs="2  Mitra"/>
          <w:sz w:val="24"/>
          <w:szCs w:val="24"/>
          <w:rtl/>
        </w:rPr>
        <w:t xml:space="preserve"> تنظ</w:t>
      </w:r>
      <w:r w:rsidRPr="007A79FF">
        <w:rPr>
          <w:rFonts w:cs="2  Mitra" w:hint="cs"/>
          <w:sz w:val="24"/>
          <w:szCs w:val="24"/>
          <w:rtl/>
        </w:rPr>
        <w:t>ی</w:t>
      </w:r>
      <w:r w:rsidRPr="007A79FF">
        <w:rPr>
          <w:rFonts w:cs="2  Mitra" w:hint="eastAsia"/>
          <w:sz w:val="24"/>
          <w:szCs w:val="24"/>
          <w:rtl/>
        </w:rPr>
        <w:t>م</w:t>
      </w:r>
      <w:r w:rsidRPr="007A79FF">
        <w:rPr>
          <w:rFonts w:cs="2  Mitra"/>
          <w:sz w:val="24"/>
          <w:szCs w:val="24"/>
          <w:rtl/>
        </w:rPr>
        <w:t xml:space="preserve"> ه</w:t>
      </w:r>
      <w:r w:rsidRPr="007A79FF">
        <w:rPr>
          <w:rFonts w:cs="2  Mitra" w:hint="cs"/>
          <w:sz w:val="24"/>
          <w:szCs w:val="24"/>
          <w:rtl/>
        </w:rPr>
        <w:t>ی</w:t>
      </w:r>
      <w:r w:rsidRPr="007A79FF">
        <w:rPr>
          <w:rFonts w:cs="2  Mitra" w:hint="eastAsia"/>
          <w:sz w:val="24"/>
          <w:szCs w:val="24"/>
          <w:rtl/>
        </w:rPr>
        <w:t>جان</w:t>
      </w:r>
      <w:r w:rsidRPr="007A79FF">
        <w:rPr>
          <w:rFonts w:cs="2  Mitra"/>
          <w:sz w:val="24"/>
          <w:szCs w:val="24"/>
          <w:rtl/>
        </w:rPr>
        <w:t xml:space="preserve"> تمرکز داشته باش</w:t>
      </w:r>
      <w:r w:rsidRPr="007A79FF">
        <w:rPr>
          <w:rFonts w:cs="2  Mitra" w:hint="eastAsia"/>
          <w:sz w:val="24"/>
          <w:szCs w:val="24"/>
          <w:rtl/>
        </w:rPr>
        <w:t>ند</w:t>
      </w:r>
      <w:r w:rsidRPr="007A79FF">
        <w:rPr>
          <w:rFonts w:cs="2  Mitra"/>
          <w:sz w:val="24"/>
          <w:szCs w:val="24"/>
          <w:rtl/>
        </w:rPr>
        <w:t>. انجام پژوهش‌ها</w:t>
      </w:r>
      <w:r w:rsidRPr="007A79FF">
        <w:rPr>
          <w:rFonts w:cs="2  Mitra" w:hint="cs"/>
          <w:sz w:val="24"/>
          <w:szCs w:val="24"/>
          <w:rtl/>
        </w:rPr>
        <w:t>ی</w:t>
      </w:r>
      <w:r w:rsidRPr="007A79FF">
        <w:rPr>
          <w:rFonts w:cs="2  Mitra"/>
          <w:sz w:val="24"/>
          <w:szCs w:val="24"/>
          <w:rtl/>
        </w:rPr>
        <w:t xml:space="preserve"> طول</w:t>
      </w:r>
      <w:r w:rsidRPr="007A79FF">
        <w:rPr>
          <w:rFonts w:cs="2  Mitra" w:hint="cs"/>
          <w:sz w:val="24"/>
          <w:szCs w:val="24"/>
          <w:rtl/>
        </w:rPr>
        <w:t>ی</w:t>
      </w:r>
      <w:r w:rsidRPr="007A79FF">
        <w:rPr>
          <w:rFonts w:cs="2  Mitra"/>
          <w:sz w:val="24"/>
          <w:szCs w:val="24"/>
          <w:rtl/>
        </w:rPr>
        <w:t xml:space="preserve"> و مداخله‌ا</w:t>
      </w:r>
      <w:r w:rsidRPr="007A79FF">
        <w:rPr>
          <w:rFonts w:cs="2  Mitra" w:hint="cs"/>
          <w:sz w:val="24"/>
          <w:szCs w:val="24"/>
          <w:rtl/>
        </w:rPr>
        <w:t>ی</w:t>
      </w:r>
      <w:r w:rsidRPr="007A79FF">
        <w:rPr>
          <w:rFonts w:cs="2  Mitra"/>
          <w:sz w:val="24"/>
          <w:szCs w:val="24"/>
          <w:rtl/>
        </w:rPr>
        <w:t xml:space="preserve"> در آ</w:t>
      </w:r>
      <w:r w:rsidRPr="007A79FF">
        <w:rPr>
          <w:rFonts w:cs="2  Mitra" w:hint="cs"/>
          <w:sz w:val="24"/>
          <w:szCs w:val="24"/>
          <w:rtl/>
        </w:rPr>
        <w:t>ی</w:t>
      </w:r>
      <w:r w:rsidRPr="007A79FF">
        <w:rPr>
          <w:rFonts w:cs="2  Mitra" w:hint="eastAsia"/>
          <w:sz w:val="24"/>
          <w:szCs w:val="24"/>
          <w:rtl/>
        </w:rPr>
        <w:t>نده</w:t>
      </w:r>
      <w:r w:rsidRPr="007A79FF">
        <w:rPr>
          <w:rFonts w:cs="2  Mitra"/>
          <w:sz w:val="24"/>
          <w:szCs w:val="24"/>
          <w:rtl/>
        </w:rPr>
        <w:t xml:space="preserve"> م</w:t>
      </w:r>
      <w:r w:rsidRPr="007A79FF">
        <w:rPr>
          <w:rFonts w:cs="2  Mitra" w:hint="cs"/>
          <w:sz w:val="24"/>
          <w:szCs w:val="24"/>
          <w:rtl/>
        </w:rPr>
        <w:t>ی‌</w:t>
      </w:r>
      <w:r w:rsidRPr="007A79FF">
        <w:rPr>
          <w:rFonts w:cs="2  Mitra" w:hint="eastAsia"/>
          <w:sz w:val="24"/>
          <w:szCs w:val="24"/>
          <w:rtl/>
        </w:rPr>
        <w:t>تواند</w:t>
      </w:r>
      <w:r w:rsidRPr="007A79FF">
        <w:rPr>
          <w:rFonts w:cs="2  Mitra"/>
          <w:sz w:val="24"/>
          <w:szCs w:val="24"/>
          <w:rtl/>
        </w:rPr>
        <w:t xml:space="preserve"> به روشن‌تر شدن روابط علّ</w:t>
      </w:r>
      <w:r w:rsidRPr="007A79FF">
        <w:rPr>
          <w:rFonts w:cs="2  Mitra" w:hint="cs"/>
          <w:sz w:val="24"/>
          <w:szCs w:val="24"/>
          <w:rtl/>
        </w:rPr>
        <w:t>ی</w:t>
      </w:r>
      <w:r w:rsidRPr="007A79FF">
        <w:rPr>
          <w:rFonts w:cs="2  Mitra"/>
          <w:sz w:val="24"/>
          <w:szCs w:val="24"/>
          <w:rtl/>
        </w:rPr>
        <w:t xml:space="preserve"> م</w:t>
      </w:r>
      <w:r w:rsidRPr="007A79FF">
        <w:rPr>
          <w:rFonts w:cs="2  Mitra" w:hint="cs"/>
          <w:sz w:val="24"/>
          <w:szCs w:val="24"/>
          <w:rtl/>
        </w:rPr>
        <w:t>ی</w:t>
      </w:r>
      <w:r w:rsidRPr="007A79FF">
        <w:rPr>
          <w:rFonts w:cs="2  Mitra" w:hint="eastAsia"/>
          <w:sz w:val="24"/>
          <w:szCs w:val="24"/>
          <w:rtl/>
        </w:rPr>
        <w:t>ان</w:t>
      </w:r>
      <w:r w:rsidRPr="007A79FF">
        <w:rPr>
          <w:rFonts w:cs="2  Mitra"/>
          <w:sz w:val="24"/>
          <w:szCs w:val="24"/>
          <w:rtl/>
        </w:rPr>
        <w:t xml:space="preserve"> ا</w:t>
      </w:r>
      <w:r w:rsidRPr="007A79FF">
        <w:rPr>
          <w:rFonts w:cs="2  Mitra" w:hint="cs"/>
          <w:sz w:val="24"/>
          <w:szCs w:val="24"/>
          <w:rtl/>
        </w:rPr>
        <w:t>ی</w:t>
      </w:r>
      <w:r w:rsidRPr="007A79FF">
        <w:rPr>
          <w:rFonts w:cs="2  Mitra" w:hint="eastAsia"/>
          <w:sz w:val="24"/>
          <w:szCs w:val="24"/>
          <w:rtl/>
        </w:rPr>
        <w:t>ن</w:t>
      </w:r>
      <w:r w:rsidRPr="007A79FF">
        <w:rPr>
          <w:rFonts w:cs="2  Mitra"/>
          <w:sz w:val="24"/>
          <w:szCs w:val="24"/>
          <w:rtl/>
        </w:rPr>
        <w:t xml:space="preserve"> متغ</w:t>
      </w:r>
      <w:r w:rsidRPr="007A79FF">
        <w:rPr>
          <w:rFonts w:cs="2  Mitra" w:hint="cs"/>
          <w:sz w:val="24"/>
          <w:szCs w:val="24"/>
          <w:rtl/>
        </w:rPr>
        <w:t>ی</w:t>
      </w:r>
      <w:r w:rsidRPr="007A79FF">
        <w:rPr>
          <w:rFonts w:cs="2  Mitra" w:hint="eastAsia"/>
          <w:sz w:val="24"/>
          <w:szCs w:val="24"/>
          <w:rtl/>
        </w:rPr>
        <w:t>رها</w:t>
      </w:r>
      <w:r w:rsidRPr="007A79FF">
        <w:rPr>
          <w:rFonts w:cs="2  Mitra"/>
          <w:sz w:val="24"/>
          <w:szCs w:val="24"/>
          <w:rtl/>
        </w:rPr>
        <w:t xml:space="preserve"> و توسعه مداخلات مؤثرتر برا</w:t>
      </w:r>
      <w:r w:rsidRPr="007A79FF">
        <w:rPr>
          <w:rFonts w:cs="2  Mitra" w:hint="cs"/>
          <w:sz w:val="24"/>
          <w:szCs w:val="24"/>
          <w:rtl/>
        </w:rPr>
        <w:t>ی</w:t>
      </w:r>
      <w:r w:rsidRPr="007A79FF">
        <w:rPr>
          <w:rFonts w:cs="2  Mitra"/>
          <w:sz w:val="24"/>
          <w:szCs w:val="24"/>
          <w:rtl/>
        </w:rPr>
        <w:t xml:space="preserve"> کاهش افکار خودکش</w:t>
      </w:r>
      <w:r w:rsidRPr="007A79FF">
        <w:rPr>
          <w:rFonts w:cs="2  Mitra" w:hint="cs"/>
          <w:sz w:val="24"/>
          <w:szCs w:val="24"/>
          <w:rtl/>
        </w:rPr>
        <w:t>ی</w:t>
      </w:r>
      <w:r w:rsidRPr="007A79FF">
        <w:rPr>
          <w:rFonts w:cs="2  Mitra"/>
          <w:sz w:val="24"/>
          <w:szCs w:val="24"/>
          <w:rtl/>
        </w:rPr>
        <w:t xml:space="preserve"> کمک کند.</w:t>
      </w:r>
    </w:p>
    <w:p w14:paraId="3CE3CBA6" w14:textId="77777777" w:rsidR="001A3249" w:rsidRPr="007A79FF" w:rsidRDefault="001A3249" w:rsidP="001A3249">
      <w:pPr>
        <w:spacing w:line="240" w:lineRule="auto"/>
        <w:rPr>
          <w:rFonts w:cs="2  Mitra"/>
          <w:b/>
          <w:bCs/>
          <w:sz w:val="24"/>
          <w:szCs w:val="24"/>
          <w:rtl/>
        </w:rPr>
      </w:pPr>
      <w:r w:rsidRPr="007A79FF">
        <w:rPr>
          <w:rFonts w:cs="2  Mitra"/>
          <w:b/>
          <w:bCs/>
          <w:sz w:val="24"/>
          <w:szCs w:val="24"/>
          <w:rtl/>
        </w:rPr>
        <w:t>ملاحظات اخلاق</w:t>
      </w:r>
      <w:r w:rsidRPr="007A79FF">
        <w:rPr>
          <w:rFonts w:cs="2  Mitra" w:hint="cs"/>
          <w:b/>
          <w:bCs/>
          <w:sz w:val="24"/>
          <w:szCs w:val="24"/>
          <w:rtl/>
        </w:rPr>
        <w:t>ی</w:t>
      </w:r>
    </w:p>
    <w:p w14:paraId="0A087241" w14:textId="77777777" w:rsidR="001A3249" w:rsidRPr="007A79FF" w:rsidRDefault="001A3249" w:rsidP="001A3249">
      <w:pPr>
        <w:spacing w:line="240" w:lineRule="auto"/>
        <w:jc w:val="both"/>
        <w:rPr>
          <w:rFonts w:cs="2  Mitra"/>
          <w:b/>
          <w:bCs/>
          <w:sz w:val="24"/>
          <w:szCs w:val="24"/>
          <w:rtl/>
        </w:rPr>
      </w:pPr>
      <w:r w:rsidRPr="007A79FF">
        <w:rPr>
          <w:rFonts w:cs="2  Mitra" w:hint="eastAsia"/>
          <w:b/>
          <w:bCs/>
          <w:sz w:val="24"/>
          <w:szCs w:val="24"/>
          <w:rtl/>
        </w:rPr>
        <w:t>پ</w:t>
      </w:r>
      <w:r w:rsidRPr="007A79FF">
        <w:rPr>
          <w:rFonts w:cs="2  Mitra" w:hint="cs"/>
          <w:b/>
          <w:bCs/>
          <w:sz w:val="24"/>
          <w:szCs w:val="24"/>
          <w:rtl/>
        </w:rPr>
        <w:t>ی</w:t>
      </w:r>
      <w:r w:rsidRPr="007A79FF">
        <w:rPr>
          <w:rFonts w:cs="2  Mitra" w:hint="eastAsia"/>
          <w:b/>
          <w:bCs/>
          <w:sz w:val="24"/>
          <w:szCs w:val="24"/>
          <w:rtl/>
        </w:rPr>
        <w:t>رو</w:t>
      </w:r>
      <w:r w:rsidRPr="007A79FF">
        <w:rPr>
          <w:rFonts w:cs="2  Mitra" w:hint="cs"/>
          <w:b/>
          <w:bCs/>
          <w:sz w:val="24"/>
          <w:szCs w:val="24"/>
          <w:rtl/>
        </w:rPr>
        <w:t>ی</w:t>
      </w:r>
      <w:r w:rsidRPr="007A79FF">
        <w:rPr>
          <w:rFonts w:cs="2  Mitra"/>
          <w:b/>
          <w:bCs/>
          <w:sz w:val="24"/>
          <w:szCs w:val="24"/>
          <w:rtl/>
        </w:rPr>
        <w:t xml:space="preserve"> از اصول اخلاق در پژوهش</w:t>
      </w:r>
    </w:p>
    <w:p w14:paraId="0113DE04" w14:textId="43C0580B" w:rsidR="001A3249" w:rsidRPr="007A79FF" w:rsidRDefault="001A3249" w:rsidP="001A3249">
      <w:pPr>
        <w:spacing w:line="240" w:lineRule="auto"/>
        <w:jc w:val="both"/>
        <w:rPr>
          <w:rFonts w:cs="2  Mitra"/>
          <w:sz w:val="24"/>
          <w:szCs w:val="24"/>
          <w:rtl/>
        </w:rPr>
      </w:pPr>
      <w:r w:rsidRPr="007A79FF">
        <w:rPr>
          <w:rFonts w:cs="2  Mitra" w:hint="eastAsia"/>
          <w:sz w:val="24"/>
          <w:szCs w:val="24"/>
          <w:rtl/>
        </w:rPr>
        <w:t>در</w:t>
      </w:r>
      <w:r w:rsidRPr="007A79FF">
        <w:rPr>
          <w:rFonts w:cs="2  Mitra"/>
          <w:sz w:val="24"/>
          <w:szCs w:val="24"/>
          <w:rtl/>
        </w:rPr>
        <w:t xml:space="preserve"> ا</w:t>
      </w:r>
      <w:r w:rsidRPr="007A79FF">
        <w:rPr>
          <w:rFonts w:cs="2  Mitra" w:hint="cs"/>
          <w:sz w:val="24"/>
          <w:szCs w:val="24"/>
          <w:rtl/>
        </w:rPr>
        <w:t>ی</w:t>
      </w:r>
      <w:r w:rsidRPr="007A79FF">
        <w:rPr>
          <w:rFonts w:cs="2  Mitra" w:hint="eastAsia"/>
          <w:sz w:val="24"/>
          <w:szCs w:val="24"/>
          <w:rtl/>
        </w:rPr>
        <w:t>ن</w:t>
      </w:r>
      <w:r w:rsidRPr="007A79FF">
        <w:rPr>
          <w:rFonts w:cs="2  Mitra"/>
          <w:sz w:val="24"/>
          <w:szCs w:val="24"/>
          <w:rtl/>
        </w:rPr>
        <w:t xml:space="preserve"> پژوهش، کل</w:t>
      </w:r>
      <w:r w:rsidRPr="007A79FF">
        <w:rPr>
          <w:rFonts w:cs="2  Mitra" w:hint="cs"/>
          <w:sz w:val="24"/>
          <w:szCs w:val="24"/>
          <w:rtl/>
        </w:rPr>
        <w:t>ی</w:t>
      </w:r>
      <w:r w:rsidRPr="007A79FF">
        <w:rPr>
          <w:rFonts w:cs="2  Mitra" w:hint="eastAsia"/>
          <w:sz w:val="24"/>
          <w:szCs w:val="24"/>
          <w:rtl/>
        </w:rPr>
        <w:t>ه</w:t>
      </w:r>
      <w:r w:rsidRPr="007A79FF">
        <w:rPr>
          <w:rFonts w:cs="2  Mitra"/>
          <w:sz w:val="24"/>
          <w:szCs w:val="24"/>
          <w:rtl/>
        </w:rPr>
        <w:t xml:space="preserve"> اصول اخلاق</w:t>
      </w:r>
      <w:r w:rsidRPr="007A79FF">
        <w:rPr>
          <w:rFonts w:cs="2  Mitra" w:hint="cs"/>
          <w:sz w:val="24"/>
          <w:szCs w:val="24"/>
          <w:rtl/>
        </w:rPr>
        <w:t>ی</w:t>
      </w:r>
      <w:r w:rsidRPr="007A79FF">
        <w:rPr>
          <w:rFonts w:cs="2  Mitra"/>
          <w:sz w:val="24"/>
          <w:szCs w:val="24"/>
          <w:rtl/>
        </w:rPr>
        <w:t xml:space="preserve"> </w:t>
      </w:r>
      <w:r w:rsidRPr="00670C16">
        <w:rPr>
          <w:rFonts w:cs="2  Mitra"/>
          <w:sz w:val="24"/>
          <w:szCs w:val="24"/>
          <w:rtl/>
        </w:rPr>
        <w:t xml:space="preserve">حاکم بر </w:t>
      </w:r>
      <w:r w:rsidR="003D6328" w:rsidRPr="00670C16">
        <w:rPr>
          <w:rFonts w:cs="2  Mitra" w:hint="cs"/>
          <w:sz w:val="24"/>
          <w:szCs w:val="24"/>
          <w:rtl/>
        </w:rPr>
        <w:t>پژوهش‌های</w:t>
      </w:r>
      <w:r w:rsidRPr="00670C16">
        <w:rPr>
          <w:rFonts w:cs="2  Mitra"/>
          <w:sz w:val="24"/>
          <w:szCs w:val="24"/>
          <w:rtl/>
        </w:rPr>
        <w:t xml:space="preserve"> انسان</w:t>
      </w:r>
      <w:r w:rsidRPr="00670C16">
        <w:rPr>
          <w:rFonts w:cs="2  Mitra" w:hint="cs"/>
          <w:sz w:val="24"/>
          <w:szCs w:val="24"/>
          <w:rtl/>
        </w:rPr>
        <w:t>ی</w:t>
      </w:r>
      <w:r w:rsidRPr="007A79FF">
        <w:rPr>
          <w:rFonts w:cs="2  Mitra"/>
          <w:sz w:val="24"/>
          <w:szCs w:val="24"/>
          <w:rtl/>
        </w:rPr>
        <w:t xml:space="preserve"> رعا</w:t>
      </w:r>
      <w:r w:rsidRPr="007A79FF">
        <w:rPr>
          <w:rFonts w:cs="2  Mitra" w:hint="cs"/>
          <w:sz w:val="24"/>
          <w:szCs w:val="24"/>
          <w:rtl/>
        </w:rPr>
        <w:t>ی</w:t>
      </w:r>
      <w:r w:rsidRPr="007A79FF">
        <w:rPr>
          <w:rFonts w:cs="2  Mitra" w:hint="eastAsia"/>
          <w:sz w:val="24"/>
          <w:szCs w:val="24"/>
          <w:rtl/>
        </w:rPr>
        <w:t>ت</w:t>
      </w:r>
      <w:r w:rsidRPr="007A79FF">
        <w:rPr>
          <w:rFonts w:cs="2  Mitra"/>
          <w:sz w:val="24"/>
          <w:szCs w:val="24"/>
          <w:rtl/>
        </w:rPr>
        <w:t xml:space="preserve"> شده است. اصل رازدار</w:t>
      </w:r>
      <w:r w:rsidRPr="007A79FF">
        <w:rPr>
          <w:rFonts w:cs="2  Mitra" w:hint="cs"/>
          <w:sz w:val="24"/>
          <w:szCs w:val="24"/>
          <w:rtl/>
        </w:rPr>
        <w:t>ی</w:t>
      </w:r>
      <w:r w:rsidRPr="007A79FF">
        <w:rPr>
          <w:rFonts w:cs="2  Mitra"/>
          <w:sz w:val="24"/>
          <w:szCs w:val="24"/>
          <w:rtl/>
        </w:rPr>
        <w:t xml:space="preserve"> و محرمانگ</w:t>
      </w:r>
      <w:r w:rsidRPr="007A79FF">
        <w:rPr>
          <w:rFonts w:cs="2  Mitra" w:hint="cs"/>
          <w:sz w:val="24"/>
          <w:szCs w:val="24"/>
          <w:rtl/>
        </w:rPr>
        <w:t>ی</w:t>
      </w:r>
      <w:r w:rsidRPr="007A79FF">
        <w:rPr>
          <w:rFonts w:cs="2  Mitra"/>
          <w:sz w:val="24"/>
          <w:szCs w:val="24"/>
          <w:rtl/>
        </w:rPr>
        <w:t xml:space="preserve"> اطلاعات آزمودن</w:t>
      </w:r>
      <w:r w:rsidRPr="007A79FF">
        <w:rPr>
          <w:rFonts w:cs="2  Mitra" w:hint="cs"/>
          <w:sz w:val="24"/>
          <w:szCs w:val="24"/>
          <w:rtl/>
        </w:rPr>
        <w:t>ی‌</w:t>
      </w:r>
      <w:r w:rsidRPr="007A79FF">
        <w:rPr>
          <w:rFonts w:cs="2  Mitra" w:hint="eastAsia"/>
          <w:sz w:val="24"/>
          <w:szCs w:val="24"/>
          <w:rtl/>
        </w:rPr>
        <w:t>ها</w:t>
      </w:r>
      <w:r w:rsidRPr="007A79FF">
        <w:rPr>
          <w:rFonts w:cs="2  Mitra"/>
          <w:sz w:val="24"/>
          <w:szCs w:val="24"/>
          <w:rtl/>
        </w:rPr>
        <w:t xml:space="preserve"> به‌طور کامل مدنظر قرار گرفت، به‌گونه‌ا</w:t>
      </w:r>
      <w:r w:rsidRPr="007A79FF">
        <w:rPr>
          <w:rFonts w:cs="2  Mitra" w:hint="cs"/>
          <w:sz w:val="24"/>
          <w:szCs w:val="24"/>
          <w:rtl/>
        </w:rPr>
        <w:t>ی</w:t>
      </w:r>
      <w:r w:rsidRPr="007A79FF">
        <w:rPr>
          <w:rFonts w:cs="2  Mitra"/>
          <w:sz w:val="24"/>
          <w:szCs w:val="24"/>
          <w:rtl/>
        </w:rPr>
        <w:t xml:space="preserve"> که اطلاعات هو</w:t>
      </w:r>
      <w:r w:rsidRPr="007A79FF">
        <w:rPr>
          <w:rFonts w:cs="2  Mitra" w:hint="cs"/>
          <w:sz w:val="24"/>
          <w:szCs w:val="24"/>
          <w:rtl/>
        </w:rPr>
        <w:t>ی</w:t>
      </w:r>
      <w:r w:rsidRPr="007A79FF">
        <w:rPr>
          <w:rFonts w:cs="2  Mitra" w:hint="eastAsia"/>
          <w:sz w:val="24"/>
          <w:szCs w:val="24"/>
          <w:rtl/>
        </w:rPr>
        <w:t>ت</w:t>
      </w:r>
      <w:r w:rsidRPr="007A79FF">
        <w:rPr>
          <w:rFonts w:cs="2  Mitra" w:hint="cs"/>
          <w:sz w:val="24"/>
          <w:szCs w:val="24"/>
          <w:rtl/>
        </w:rPr>
        <w:t>ی</w:t>
      </w:r>
      <w:r w:rsidRPr="007A79FF">
        <w:rPr>
          <w:rFonts w:cs="2  Mitra"/>
          <w:sz w:val="24"/>
          <w:szCs w:val="24"/>
          <w:rtl/>
        </w:rPr>
        <w:t xml:space="preserve"> و جمع</w:t>
      </w:r>
      <w:r w:rsidRPr="007A79FF">
        <w:rPr>
          <w:rFonts w:cs="2  Mitra" w:hint="cs"/>
          <w:sz w:val="24"/>
          <w:szCs w:val="24"/>
          <w:rtl/>
        </w:rPr>
        <w:t>ی</w:t>
      </w:r>
      <w:r w:rsidRPr="007A79FF">
        <w:rPr>
          <w:rFonts w:cs="2  Mitra" w:hint="eastAsia"/>
          <w:sz w:val="24"/>
          <w:szCs w:val="24"/>
          <w:rtl/>
        </w:rPr>
        <w:t>ت‌شناخت</w:t>
      </w:r>
      <w:r w:rsidRPr="007A79FF">
        <w:rPr>
          <w:rFonts w:cs="2  Mitra" w:hint="cs"/>
          <w:sz w:val="24"/>
          <w:szCs w:val="24"/>
          <w:rtl/>
        </w:rPr>
        <w:t>ی</w:t>
      </w:r>
      <w:r w:rsidRPr="007A79FF">
        <w:rPr>
          <w:rFonts w:cs="2  Mitra"/>
          <w:sz w:val="24"/>
          <w:szCs w:val="24"/>
          <w:rtl/>
        </w:rPr>
        <w:t xml:space="preserve"> شرکت‌کنندگان محرمانه باق</w:t>
      </w:r>
      <w:r w:rsidRPr="007A79FF">
        <w:rPr>
          <w:rFonts w:cs="2  Mitra" w:hint="cs"/>
          <w:sz w:val="24"/>
          <w:szCs w:val="24"/>
          <w:rtl/>
        </w:rPr>
        <w:t>ی</w:t>
      </w:r>
      <w:r w:rsidRPr="007A79FF">
        <w:rPr>
          <w:rFonts w:cs="2  Mitra"/>
          <w:sz w:val="24"/>
          <w:szCs w:val="24"/>
          <w:rtl/>
        </w:rPr>
        <w:t xml:space="preserve"> ماند و صرفاً برا</w:t>
      </w:r>
      <w:r w:rsidRPr="007A79FF">
        <w:rPr>
          <w:rFonts w:cs="2  Mitra" w:hint="cs"/>
          <w:sz w:val="24"/>
          <w:szCs w:val="24"/>
          <w:rtl/>
        </w:rPr>
        <w:t>ی</w:t>
      </w:r>
      <w:r w:rsidRPr="007A79FF">
        <w:rPr>
          <w:rFonts w:cs="2  Mitra"/>
          <w:sz w:val="24"/>
          <w:szCs w:val="24"/>
          <w:rtl/>
        </w:rPr>
        <w:t xml:space="preserve"> اهداف پژوهش</w:t>
      </w:r>
      <w:r w:rsidRPr="007A79FF">
        <w:rPr>
          <w:rFonts w:cs="2  Mitra" w:hint="cs"/>
          <w:sz w:val="24"/>
          <w:szCs w:val="24"/>
          <w:rtl/>
        </w:rPr>
        <w:t>ی</w:t>
      </w:r>
      <w:r w:rsidRPr="007A79FF">
        <w:rPr>
          <w:rFonts w:cs="2  Mitra"/>
          <w:sz w:val="24"/>
          <w:szCs w:val="24"/>
          <w:rtl/>
        </w:rPr>
        <w:t xml:space="preserve"> مورد استفاده قرا</w:t>
      </w:r>
      <w:r w:rsidRPr="007A79FF">
        <w:rPr>
          <w:rFonts w:cs="2  Mitra" w:hint="eastAsia"/>
          <w:sz w:val="24"/>
          <w:szCs w:val="24"/>
          <w:rtl/>
        </w:rPr>
        <w:t>ر</w:t>
      </w:r>
      <w:r w:rsidRPr="007A79FF">
        <w:rPr>
          <w:rFonts w:cs="2  Mitra"/>
          <w:sz w:val="24"/>
          <w:szCs w:val="24"/>
          <w:rtl/>
        </w:rPr>
        <w:t xml:space="preserve"> گرفت. پ</w:t>
      </w:r>
      <w:r w:rsidRPr="007A79FF">
        <w:rPr>
          <w:rFonts w:cs="2  Mitra" w:hint="cs"/>
          <w:sz w:val="24"/>
          <w:szCs w:val="24"/>
          <w:rtl/>
        </w:rPr>
        <w:t>ی</w:t>
      </w:r>
      <w:r w:rsidRPr="007A79FF">
        <w:rPr>
          <w:rFonts w:cs="2  Mitra" w:hint="eastAsia"/>
          <w:sz w:val="24"/>
          <w:szCs w:val="24"/>
          <w:rtl/>
        </w:rPr>
        <w:t>ش</w:t>
      </w:r>
      <w:r w:rsidRPr="007A79FF">
        <w:rPr>
          <w:rFonts w:cs="2  Mitra"/>
          <w:sz w:val="24"/>
          <w:szCs w:val="24"/>
          <w:rtl/>
        </w:rPr>
        <w:t xml:space="preserve"> از اجرا</w:t>
      </w:r>
      <w:r w:rsidRPr="007A79FF">
        <w:rPr>
          <w:rFonts w:cs="2  Mitra" w:hint="cs"/>
          <w:sz w:val="24"/>
          <w:szCs w:val="24"/>
          <w:rtl/>
        </w:rPr>
        <w:t>ی</w:t>
      </w:r>
      <w:r w:rsidRPr="007A79FF">
        <w:rPr>
          <w:rFonts w:cs="2  Mitra"/>
          <w:sz w:val="24"/>
          <w:szCs w:val="24"/>
          <w:rtl/>
        </w:rPr>
        <w:t xml:space="preserve"> پژوهش، اطلاعات لازم درباره اهداف، مراحل و نحوه انجام مطالعه به‌طور شفاف در اخت</w:t>
      </w:r>
      <w:r w:rsidRPr="007A79FF">
        <w:rPr>
          <w:rFonts w:cs="2  Mitra" w:hint="cs"/>
          <w:sz w:val="24"/>
          <w:szCs w:val="24"/>
          <w:rtl/>
        </w:rPr>
        <w:t>ی</w:t>
      </w:r>
      <w:r w:rsidRPr="007A79FF">
        <w:rPr>
          <w:rFonts w:cs="2  Mitra" w:hint="eastAsia"/>
          <w:sz w:val="24"/>
          <w:szCs w:val="24"/>
          <w:rtl/>
        </w:rPr>
        <w:t>ار</w:t>
      </w:r>
      <w:r w:rsidRPr="007A79FF">
        <w:rPr>
          <w:rFonts w:cs="2  Mitra"/>
          <w:sz w:val="24"/>
          <w:szCs w:val="24"/>
          <w:rtl/>
        </w:rPr>
        <w:t xml:space="preserve"> تمام</w:t>
      </w:r>
      <w:r w:rsidRPr="007A79FF">
        <w:rPr>
          <w:rFonts w:cs="2  Mitra" w:hint="cs"/>
          <w:sz w:val="24"/>
          <w:szCs w:val="24"/>
          <w:rtl/>
        </w:rPr>
        <w:t>ی</w:t>
      </w:r>
      <w:r w:rsidRPr="007A79FF">
        <w:rPr>
          <w:rFonts w:cs="2  Mitra"/>
          <w:sz w:val="24"/>
          <w:szCs w:val="24"/>
          <w:rtl/>
        </w:rPr>
        <w:t xml:space="preserve"> شرکت‌کنندگان قرار داده شد و رضا</w:t>
      </w:r>
      <w:r w:rsidRPr="007A79FF">
        <w:rPr>
          <w:rFonts w:cs="2  Mitra" w:hint="cs"/>
          <w:sz w:val="24"/>
          <w:szCs w:val="24"/>
          <w:rtl/>
        </w:rPr>
        <w:t>ی</w:t>
      </w:r>
      <w:r w:rsidRPr="007A79FF">
        <w:rPr>
          <w:rFonts w:cs="2  Mitra" w:hint="eastAsia"/>
          <w:sz w:val="24"/>
          <w:szCs w:val="24"/>
          <w:rtl/>
        </w:rPr>
        <w:t>ت</w:t>
      </w:r>
      <w:r w:rsidRPr="007A79FF">
        <w:rPr>
          <w:rFonts w:cs="2  Mitra"/>
          <w:sz w:val="24"/>
          <w:szCs w:val="24"/>
          <w:rtl/>
        </w:rPr>
        <w:t xml:space="preserve"> آگاهانه کتب</w:t>
      </w:r>
      <w:r w:rsidRPr="007A79FF">
        <w:rPr>
          <w:rFonts w:cs="2  Mitra" w:hint="cs"/>
          <w:sz w:val="24"/>
          <w:szCs w:val="24"/>
          <w:rtl/>
        </w:rPr>
        <w:t>ی</w:t>
      </w:r>
      <w:r w:rsidRPr="007A79FF">
        <w:rPr>
          <w:rFonts w:cs="2  Mitra"/>
          <w:sz w:val="24"/>
          <w:szCs w:val="24"/>
          <w:rtl/>
        </w:rPr>
        <w:t xml:space="preserve"> آنان برا</w:t>
      </w:r>
      <w:r w:rsidRPr="007A79FF">
        <w:rPr>
          <w:rFonts w:cs="2  Mitra" w:hint="cs"/>
          <w:sz w:val="24"/>
          <w:szCs w:val="24"/>
          <w:rtl/>
        </w:rPr>
        <w:t>ی</w:t>
      </w:r>
      <w:r w:rsidRPr="007A79FF">
        <w:rPr>
          <w:rFonts w:cs="2  Mitra"/>
          <w:sz w:val="24"/>
          <w:szCs w:val="24"/>
          <w:rtl/>
        </w:rPr>
        <w:t xml:space="preserve"> مشارکت در پژوهش اخذ گرد</w:t>
      </w:r>
      <w:r w:rsidRPr="007A79FF">
        <w:rPr>
          <w:rFonts w:cs="2  Mitra" w:hint="cs"/>
          <w:sz w:val="24"/>
          <w:szCs w:val="24"/>
          <w:rtl/>
        </w:rPr>
        <w:t>ی</w:t>
      </w:r>
      <w:r w:rsidRPr="007A79FF">
        <w:rPr>
          <w:rFonts w:cs="2  Mitra" w:hint="eastAsia"/>
          <w:sz w:val="24"/>
          <w:szCs w:val="24"/>
          <w:rtl/>
        </w:rPr>
        <w:t>د</w:t>
      </w:r>
      <w:r w:rsidRPr="007A79FF">
        <w:rPr>
          <w:rFonts w:cs="2  Mitra"/>
          <w:sz w:val="24"/>
          <w:szCs w:val="24"/>
          <w:rtl/>
        </w:rPr>
        <w:t>. شرکت در ا</w:t>
      </w:r>
      <w:r w:rsidRPr="007A79FF">
        <w:rPr>
          <w:rFonts w:cs="2  Mitra" w:hint="cs"/>
          <w:sz w:val="24"/>
          <w:szCs w:val="24"/>
          <w:rtl/>
        </w:rPr>
        <w:t>ی</w:t>
      </w:r>
      <w:r w:rsidRPr="007A79FF">
        <w:rPr>
          <w:rFonts w:cs="2  Mitra" w:hint="eastAsia"/>
          <w:sz w:val="24"/>
          <w:szCs w:val="24"/>
          <w:rtl/>
        </w:rPr>
        <w:t>ن</w:t>
      </w:r>
      <w:r w:rsidRPr="007A79FF">
        <w:rPr>
          <w:rFonts w:cs="2  Mitra"/>
          <w:sz w:val="24"/>
          <w:szCs w:val="24"/>
          <w:rtl/>
        </w:rPr>
        <w:t xml:space="preserve"> مطالعه کاملاً داوطلبانه بوده و ه</w:t>
      </w:r>
      <w:r w:rsidRPr="007A79FF">
        <w:rPr>
          <w:rFonts w:cs="2  Mitra" w:hint="cs"/>
          <w:sz w:val="24"/>
          <w:szCs w:val="24"/>
          <w:rtl/>
        </w:rPr>
        <w:t>ی</w:t>
      </w:r>
      <w:r w:rsidRPr="007A79FF">
        <w:rPr>
          <w:rFonts w:cs="2  Mitra" w:hint="eastAsia"/>
          <w:sz w:val="24"/>
          <w:szCs w:val="24"/>
          <w:rtl/>
        </w:rPr>
        <w:t>چ‌گونه</w:t>
      </w:r>
      <w:r w:rsidRPr="007A79FF">
        <w:rPr>
          <w:rFonts w:cs="2  Mitra"/>
          <w:sz w:val="24"/>
          <w:szCs w:val="24"/>
          <w:rtl/>
        </w:rPr>
        <w:t xml:space="preserve"> اجبار </w:t>
      </w:r>
      <w:r w:rsidRPr="007A79FF">
        <w:rPr>
          <w:rFonts w:cs="2  Mitra" w:hint="cs"/>
          <w:sz w:val="24"/>
          <w:szCs w:val="24"/>
          <w:rtl/>
        </w:rPr>
        <w:t>ی</w:t>
      </w:r>
      <w:r w:rsidRPr="007A79FF">
        <w:rPr>
          <w:rFonts w:cs="2  Mitra" w:hint="eastAsia"/>
          <w:sz w:val="24"/>
          <w:szCs w:val="24"/>
          <w:rtl/>
        </w:rPr>
        <w:t>ا</w:t>
      </w:r>
      <w:r w:rsidRPr="007A79FF">
        <w:rPr>
          <w:rFonts w:cs="2  Mitra"/>
          <w:sz w:val="24"/>
          <w:szCs w:val="24"/>
          <w:rtl/>
        </w:rPr>
        <w:t xml:space="preserve"> فش</w:t>
      </w:r>
      <w:r w:rsidRPr="007A79FF">
        <w:rPr>
          <w:rFonts w:cs="2  Mitra" w:hint="eastAsia"/>
          <w:sz w:val="24"/>
          <w:szCs w:val="24"/>
          <w:rtl/>
        </w:rPr>
        <w:t>ار</w:t>
      </w:r>
      <w:r w:rsidRPr="007A79FF">
        <w:rPr>
          <w:rFonts w:cs="2  Mitra" w:hint="cs"/>
          <w:sz w:val="24"/>
          <w:szCs w:val="24"/>
          <w:rtl/>
        </w:rPr>
        <w:t>ی</w:t>
      </w:r>
      <w:r w:rsidRPr="007A79FF">
        <w:rPr>
          <w:rFonts w:cs="2  Mitra"/>
          <w:sz w:val="24"/>
          <w:szCs w:val="24"/>
          <w:rtl/>
        </w:rPr>
        <w:t xml:space="preserve"> برا</w:t>
      </w:r>
      <w:r w:rsidRPr="007A79FF">
        <w:rPr>
          <w:rFonts w:cs="2  Mitra" w:hint="cs"/>
          <w:sz w:val="24"/>
          <w:szCs w:val="24"/>
          <w:rtl/>
        </w:rPr>
        <w:t>ی</w:t>
      </w:r>
      <w:r w:rsidRPr="007A79FF">
        <w:rPr>
          <w:rFonts w:cs="2  Mitra"/>
          <w:sz w:val="24"/>
          <w:szCs w:val="24"/>
          <w:rtl/>
        </w:rPr>
        <w:t xml:space="preserve"> مشارکت </w:t>
      </w:r>
      <w:r w:rsidRPr="007A79FF">
        <w:rPr>
          <w:rFonts w:cs="2  Mitra" w:hint="cs"/>
          <w:sz w:val="24"/>
          <w:szCs w:val="24"/>
          <w:rtl/>
        </w:rPr>
        <w:t>ی</w:t>
      </w:r>
      <w:r w:rsidRPr="007A79FF">
        <w:rPr>
          <w:rFonts w:cs="2  Mitra" w:hint="eastAsia"/>
          <w:sz w:val="24"/>
          <w:szCs w:val="24"/>
          <w:rtl/>
        </w:rPr>
        <w:t>ا</w:t>
      </w:r>
      <w:r w:rsidRPr="007A79FF">
        <w:rPr>
          <w:rFonts w:cs="2  Mitra"/>
          <w:sz w:val="24"/>
          <w:szCs w:val="24"/>
          <w:rtl/>
        </w:rPr>
        <w:t xml:space="preserve"> ادامه حضور در پژوهش وجود نداشت. شرکت‌کنندگان در هر مرحله از پژوهش حق انصراف بدون ه</w:t>
      </w:r>
      <w:r w:rsidRPr="007A79FF">
        <w:rPr>
          <w:rFonts w:cs="2  Mitra" w:hint="cs"/>
          <w:sz w:val="24"/>
          <w:szCs w:val="24"/>
          <w:rtl/>
        </w:rPr>
        <w:t>ی</w:t>
      </w:r>
      <w:r w:rsidRPr="007A79FF">
        <w:rPr>
          <w:rFonts w:cs="2  Mitra" w:hint="eastAsia"/>
          <w:sz w:val="24"/>
          <w:szCs w:val="24"/>
          <w:rtl/>
        </w:rPr>
        <w:t>چ</w:t>
      </w:r>
      <w:r w:rsidRPr="007A79FF">
        <w:rPr>
          <w:rFonts w:cs="2  Mitra"/>
          <w:sz w:val="24"/>
          <w:szCs w:val="24"/>
          <w:rtl/>
        </w:rPr>
        <w:t xml:space="preserve"> پ</w:t>
      </w:r>
      <w:r w:rsidRPr="007A79FF">
        <w:rPr>
          <w:rFonts w:cs="2  Mitra" w:hint="cs"/>
          <w:sz w:val="24"/>
          <w:szCs w:val="24"/>
          <w:rtl/>
        </w:rPr>
        <w:t>ی</w:t>
      </w:r>
      <w:r w:rsidRPr="007A79FF">
        <w:rPr>
          <w:rFonts w:cs="2  Mitra" w:hint="eastAsia"/>
          <w:sz w:val="24"/>
          <w:szCs w:val="24"/>
          <w:rtl/>
        </w:rPr>
        <w:t>امد</w:t>
      </w:r>
      <w:r w:rsidRPr="007A79FF">
        <w:rPr>
          <w:rFonts w:cs="2  Mitra"/>
          <w:sz w:val="24"/>
          <w:szCs w:val="24"/>
          <w:rtl/>
        </w:rPr>
        <w:t xml:space="preserve"> منف</w:t>
      </w:r>
      <w:r w:rsidRPr="007A79FF">
        <w:rPr>
          <w:rFonts w:cs="2  Mitra" w:hint="cs"/>
          <w:sz w:val="24"/>
          <w:szCs w:val="24"/>
          <w:rtl/>
        </w:rPr>
        <w:t>ی</w:t>
      </w:r>
      <w:r w:rsidRPr="007A79FF">
        <w:rPr>
          <w:rFonts w:cs="2  Mitra"/>
          <w:sz w:val="24"/>
          <w:szCs w:val="24"/>
          <w:rtl/>
        </w:rPr>
        <w:t xml:space="preserve"> را داشتند.</w:t>
      </w:r>
    </w:p>
    <w:p w14:paraId="7238EDFB" w14:textId="77777777" w:rsidR="001A3249" w:rsidRPr="007A79FF" w:rsidRDefault="001A3249" w:rsidP="001A3249">
      <w:pPr>
        <w:spacing w:line="240" w:lineRule="auto"/>
        <w:jc w:val="both"/>
        <w:rPr>
          <w:rFonts w:cs="2  Mitra"/>
          <w:b/>
          <w:bCs/>
          <w:sz w:val="24"/>
          <w:szCs w:val="24"/>
          <w:rtl/>
        </w:rPr>
      </w:pPr>
      <w:r w:rsidRPr="007A79FF">
        <w:rPr>
          <w:rFonts w:cs="2  Mitra" w:hint="eastAsia"/>
          <w:b/>
          <w:bCs/>
          <w:sz w:val="24"/>
          <w:szCs w:val="24"/>
          <w:rtl/>
        </w:rPr>
        <w:t>مشارکت</w:t>
      </w:r>
      <w:r w:rsidRPr="007A79FF">
        <w:rPr>
          <w:rFonts w:cs="2  Mitra"/>
          <w:b/>
          <w:bCs/>
          <w:sz w:val="24"/>
          <w:szCs w:val="24"/>
          <w:rtl/>
        </w:rPr>
        <w:t xml:space="preserve"> نو</w:t>
      </w:r>
      <w:r w:rsidRPr="007A79FF">
        <w:rPr>
          <w:rFonts w:cs="2  Mitra" w:hint="cs"/>
          <w:b/>
          <w:bCs/>
          <w:sz w:val="24"/>
          <w:szCs w:val="24"/>
          <w:rtl/>
        </w:rPr>
        <w:t>ی</w:t>
      </w:r>
      <w:r w:rsidRPr="007A79FF">
        <w:rPr>
          <w:rFonts w:cs="2  Mitra" w:hint="eastAsia"/>
          <w:b/>
          <w:bCs/>
          <w:sz w:val="24"/>
          <w:szCs w:val="24"/>
          <w:rtl/>
        </w:rPr>
        <w:t>سندگان</w:t>
      </w:r>
    </w:p>
    <w:p w14:paraId="0D0EAEAC" w14:textId="77777777" w:rsidR="001A3249" w:rsidRPr="007A79FF" w:rsidRDefault="001A3249" w:rsidP="001A3249">
      <w:pPr>
        <w:spacing w:line="240" w:lineRule="auto"/>
        <w:jc w:val="both"/>
        <w:rPr>
          <w:rFonts w:cs="2  Mitra"/>
          <w:sz w:val="24"/>
          <w:szCs w:val="24"/>
          <w:rtl/>
        </w:rPr>
      </w:pPr>
      <w:r w:rsidRPr="007A79FF">
        <w:rPr>
          <w:rFonts w:cs="2  Mitra" w:hint="eastAsia"/>
          <w:sz w:val="24"/>
          <w:szCs w:val="24"/>
          <w:rtl/>
        </w:rPr>
        <w:lastRenderedPageBreak/>
        <w:t>نو</w:t>
      </w:r>
      <w:r w:rsidRPr="007A79FF">
        <w:rPr>
          <w:rFonts w:cs="2  Mitra" w:hint="cs"/>
          <w:sz w:val="24"/>
          <w:szCs w:val="24"/>
          <w:rtl/>
        </w:rPr>
        <w:t>ی</w:t>
      </w:r>
      <w:r w:rsidRPr="007A79FF">
        <w:rPr>
          <w:rFonts w:cs="2  Mitra" w:hint="eastAsia"/>
          <w:sz w:val="24"/>
          <w:szCs w:val="24"/>
          <w:rtl/>
        </w:rPr>
        <w:t>سنده</w:t>
      </w:r>
      <w:r w:rsidRPr="007A79FF">
        <w:rPr>
          <w:rFonts w:cs="2  Mitra"/>
          <w:sz w:val="24"/>
          <w:szCs w:val="24"/>
          <w:rtl/>
        </w:rPr>
        <w:t xml:space="preserve"> مقاله به‌تنها</w:t>
      </w:r>
      <w:r w:rsidRPr="007A79FF">
        <w:rPr>
          <w:rFonts w:cs="2  Mitra" w:hint="cs"/>
          <w:sz w:val="24"/>
          <w:szCs w:val="24"/>
          <w:rtl/>
        </w:rPr>
        <w:t>یی</w:t>
      </w:r>
      <w:r w:rsidRPr="007A79FF">
        <w:rPr>
          <w:rFonts w:cs="2  Mitra"/>
          <w:sz w:val="24"/>
          <w:szCs w:val="24"/>
          <w:rtl/>
        </w:rPr>
        <w:t xml:space="preserve"> مسئول ا</w:t>
      </w:r>
      <w:r w:rsidRPr="007A79FF">
        <w:rPr>
          <w:rFonts w:cs="2  Mitra" w:hint="cs"/>
          <w:sz w:val="24"/>
          <w:szCs w:val="24"/>
          <w:rtl/>
        </w:rPr>
        <w:t>ی</w:t>
      </w:r>
      <w:r w:rsidRPr="007A79FF">
        <w:rPr>
          <w:rFonts w:cs="2  Mitra" w:hint="eastAsia"/>
          <w:sz w:val="24"/>
          <w:szCs w:val="24"/>
          <w:rtl/>
        </w:rPr>
        <w:t>ده‌پرداز</w:t>
      </w:r>
      <w:r w:rsidRPr="007A79FF">
        <w:rPr>
          <w:rFonts w:cs="2  Mitra" w:hint="cs"/>
          <w:sz w:val="24"/>
          <w:szCs w:val="24"/>
          <w:rtl/>
        </w:rPr>
        <w:t>ی</w:t>
      </w:r>
      <w:r w:rsidRPr="007A79FF">
        <w:rPr>
          <w:rFonts w:cs="2  Mitra" w:hint="eastAsia"/>
          <w:sz w:val="24"/>
          <w:szCs w:val="24"/>
          <w:rtl/>
        </w:rPr>
        <w:t>،</w:t>
      </w:r>
      <w:r w:rsidRPr="007A79FF">
        <w:rPr>
          <w:rFonts w:cs="2  Mitra"/>
          <w:sz w:val="24"/>
          <w:szCs w:val="24"/>
          <w:rtl/>
        </w:rPr>
        <w:t xml:space="preserve"> طراح</w:t>
      </w:r>
      <w:r w:rsidRPr="007A79FF">
        <w:rPr>
          <w:rFonts w:cs="2  Mitra" w:hint="cs"/>
          <w:sz w:val="24"/>
          <w:szCs w:val="24"/>
          <w:rtl/>
        </w:rPr>
        <w:t>ی</w:t>
      </w:r>
      <w:r w:rsidRPr="007A79FF">
        <w:rPr>
          <w:rFonts w:cs="2  Mitra"/>
          <w:sz w:val="24"/>
          <w:szCs w:val="24"/>
          <w:rtl/>
        </w:rPr>
        <w:t xml:space="preserve"> مطالعه، اجرا، جمع‌آور</w:t>
      </w:r>
      <w:r w:rsidRPr="007A79FF">
        <w:rPr>
          <w:rFonts w:cs="2  Mitra" w:hint="cs"/>
          <w:sz w:val="24"/>
          <w:szCs w:val="24"/>
          <w:rtl/>
        </w:rPr>
        <w:t>ی</w:t>
      </w:r>
      <w:r w:rsidRPr="007A79FF">
        <w:rPr>
          <w:rFonts w:cs="2  Mitra"/>
          <w:sz w:val="24"/>
          <w:szCs w:val="24"/>
          <w:rtl/>
        </w:rPr>
        <w:t xml:space="preserve"> داده‌ها، تحل</w:t>
      </w:r>
      <w:r w:rsidRPr="007A79FF">
        <w:rPr>
          <w:rFonts w:cs="2  Mitra" w:hint="cs"/>
          <w:sz w:val="24"/>
          <w:szCs w:val="24"/>
          <w:rtl/>
        </w:rPr>
        <w:t>ی</w:t>
      </w:r>
      <w:r w:rsidRPr="007A79FF">
        <w:rPr>
          <w:rFonts w:cs="2  Mitra" w:hint="eastAsia"/>
          <w:sz w:val="24"/>
          <w:szCs w:val="24"/>
          <w:rtl/>
        </w:rPr>
        <w:t>ل</w:t>
      </w:r>
      <w:r w:rsidRPr="007A79FF">
        <w:rPr>
          <w:rFonts w:cs="2  Mitra"/>
          <w:sz w:val="24"/>
          <w:szCs w:val="24"/>
          <w:rtl/>
        </w:rPr>
        <w:t xml:space="preserve"> و تفس</w:t>
      </w:r>
      <w:r w:rsidRPr="007A79FF">
        <w:rPr>
          <w:rFonts w:cs="2  Mitra" w:hint="cs"/>
          <w:sz w:val="24"/>
          <w:szCs w:val="24"/>
          <w:rtl/>
        </w:rPr>
        <w:t>ی</w:t>
      </w:r>
      <w:r w:rsidRPr="007A79FF">
        <w:rPr>
          <w:rFonts w:cs="2  Mitra" w:hint="eastAsia"/>
          <w:sz w:val="24"/>
          <w:szCs w:val="24"/>
          <w:rtl/>
        </w:rPr>
        <w:t>ر</w:t>
      </w:r>
      <w:r w:rsidRPr="007A79FF">
        <w:rPr>
          <w:rFonts w:cs="2  Mitra"/>
          <w:sz w:val="24"/>
          <w:szCs w:val="24"/>
          <w:rtl/>
        </w:rPr>
        <w:t xml:space="preserve"> نتا</w:t>
      </w:r>
      <w:r w:rsidRPr="007A79FF">
        <w:rPr>
          <w:rFonts w:cs="2  Mitra" w:hint="cs"/>
          <w:sz w:val="24"/>
          <w:szCs w:val="24"/>
          <w:rtl/>
        </w:rPr>
        <w:t>ی</w:t>
      </w:r>
      <w:r w:rsidRPr="007A79FF">
        <w:rPr>
          <w:rFonts w:cs="2  Mitra" w:hint="eastAsia"/>
          <w:sz w:val="24"/>
          <w:szCs w:val="24"/>
          <w:rtl/>
        </w:rPr>
        <w:t>ج،</w:t>
      </w:r>
      <w:r w:rsidRPr="007A79FF">
        <w:rPr>
          <w:rFonts w:cs="2  Mitra"/>
          <w:sz w:val="24"/>
          <w:szCs w:val="24"/>
          <w:rtl/>
        </w:rPr>
        <w:t xml:space="preserve"> نگارش و بازب</w:t>
      </w:r>
      <w:r w:rsidRPr="007A79FF">
        <w:rPr>
          <w:rFonts w:cs="2  Mitra" w:hint="cs"/>
          <w:sz w:val="24"/>
          <w:szCs w:val="24"/>
          <w:rtl/>
        </w:rPr>
        <w:t>ی</w:t>
      </w:r>
      <w:r w:rsidRPr="007A79FF">
        <w:rPr>
          <w:rFonts w:cs="2  Mitra" w:hint="eastAsia"/>
          <w:sz w:val="24"/>
          <w:szCs w:val="24"/>
          <w:rtl/>
        </w:rPr>
        <w:t>ن</w:t>
      </w:r>
      <w:r w:rsidRPr="007A79FF">
        <w:rPr>
          <w:rFonts w:cs="2  Mitra" w:hint="cs"/>
          <w:sz w:val="24"/>
          <w:szCs w:val="24"/>
          <w:rtl/>
        </w:rPr>
        <w:t>ی</w:t>
      </w:r>
      <w:r w:rsidRPr="007A79FF">
        <w:rPr>
          <w:rFonts w:cs="2  Mitra"/>
          <w:sz w:val="24"/>
          <w:szCs w:val="24"/>
          <w:rtl/>
        </w:rPr>
        <w:t xml:space="preserve"> نها</w:t>
      </w:r>
      <w:r w:rsidRPr="007A79FF">
        <w:rPr>
          <w:rFonts w:cs="2  Mitra" w:hint="cs"/>
          <w:sz w:val="24"/>
          <w:szCs w:val="24"/>
          <w:rtl/>
        </w:rPr>
        <w:t>یی</w:t>
      </w:r>
      <w:r w:rsidRPr="007A79FF">
        <w:rPr>
          <w:rFonts w:cs="2  Mitra"/>
          <w:sz w:val="24"/>
          <w:szCs w:val="24"/>
          <w:rtl/>
        </w:rPr>
        <w:t xml:space="preserve"> مقاله بوده و مسئول</w:t>
      </w:r>
      <w:r w:rsidRPr="007A79FF">
        <w:rPr>
          <w:rFonts w:cs="2  Mitra" w:hint="cs"/>
          <w:sz w:val="24"/>
          <w:szCs w:val="24"/>
          <w:rtl/>
        </w:rPr>
        <w:t>ی</w:t>
      </w:r>
      <w:r w:rsidRPr="007A79FF">
        <w:rPr>
          <w:rFonts w:cs="2  Mitra" w:hint="eastAsia"/>
          <w:sz w:val="24"/>
          <w:szCs w:val="24"/>
          <w:rtl/>
        </w:rPr>
        <w:t>ت</w:t>
      </w:r>
      <w:r w:rsidRPr="007A79FF">
        <w:rPr>
          <w:rFonts w:cs="2  Mitra"/>
          <w:sz w:val="24"/>
          <w:szCs w:val="24"/>
          <w:rtl/>
        </w:rPr>
        <w:t xml:space="preserve"> کامل صحت، دقت و </w:t>
      </w:r>
      <w:r w:rsidRPr="007A79FF">
        <w:rPr>
          <w:rFonts w:cs="2  Mitra" w:hint="cs"/>
          <w:sz w:val="24"/>
          <w:szCs w:val="24"/>
          <w:rtl/>
        </w:rPr>
        <w:t>ی</w:t>
      </w:r>
      <w:r w:rsidRPr="007A79FF">
        <w:rPr>
          <w:rFonts w:cs="2  Mitra" w:hint="eastAsia"/>
          <w:sz w:val="24"/>
          <w:szCs w:val="24"/>
          <w:rtl/>
        </w:rPr>
        <w:t>کپارچگ</w:t>
      </w:r>
      <w:r w:rsidRPr="007A79FF">
        <w:rPr>
          <w:rFonts w:cs="2  Mitra" w:hint="cs"/>
          <w:sz w:val="24"/>
          <w:szCs w:val="24"/>
          <w:rtl/>
        </w:rPr>
        <w:t>ی</w:t>
      </w:r>
      <w:r w:rsidRPr="007A79FF">
        <w:rPr>
          <w:rFonts w:cs="2  Mitra"/>
          <w:sz w:val="24"/>
          <w:szCs w:val="24"/>
          <w:rtl/>
        </w:rPr>
        <w:t xml:space="preserve"> محتوا</w:t>
      </w:r>
      <w:r w:rsidRPr="007A79FF">
        <w:rPr>
          <w:rFonts w:cs="2  Mitra" w:hint="cs"/>
          <w:sz w:val="24"/>
          <w:szCs w:val="24"/>
          <w:rtl/>
        </w:rPr>
        <w:t>ی</w:t>
      </w:r>
      <w:r w:rsidRPr="007A79FF">
        <w:rPr>
          <w:rFonts w:cs="2  Mitra"/>
          <w:sz w:val="24"/>
          <w:szCs w:val="24"/>
          <w:rtl/>
        </w:rPr>
        <w:t xml:space="preserve"> علم</w:t>
      </w:r>
      <w:r w:rsidRPr="007A79FF">
        <w:rPr>
          <w:rFonts w:cs="2  Mitra" w:hint="cs"/>
          <w:sz w:val="24"/>
          <w:szCs w:val="24"/>
          <w:rtl/>
        </w:rPr>
        <w:t>ی</w:t>
      </w:r>
      <w:r w:rsidRPr="007A79FF">
        <w:rPr>
          <w:rFonts w:cs="2  Mitra"/>
          <w:sz w:val="24"/>
          <w:szCs w:val="24"/>
          <w:rtl/>
        </w:rPr>
        <w:t xml:space="preserve"> آن را بر عهده م</w:t>
      </w:r>
      <w:r w:rsidRPr="007A79FF">
        <w:rPr>
          <w:rFonts w:cs="2  Mitra" w:hint="cs"/>
          <w:sz w:val="24"/>
          <w:szCs w:val="24"/>
          <w:rtl/>
        </w:rPr>
        <w:t>ی‌</w:t>
      </w:r>
      <w:r w:rsidRPr="007A79FF">
        <w:rPr>
          <w:rFonts w:cs="2  Mitra" w:hint="eastAsia"/>
          <w:sz w:val="24"/>
          <w:szCs w:val="24"/>
          <w:rtl/>
        </w:rPr>
        <w:t>گ</w:t>
      </w:r>
      <w:r w:rsidRPr="007A79FF">
        <w:rPr>
          <w:rFonts w:cs="2  Mitra" w:hint="cs"/>
          <w:sz w:val="24"/>
          <w:szCs w:val="24"/>
          <w:rtl/>
        </w:rPr>
        <w:t>ی</w:t>
      </w:r>
      <w:r w:rsidRPr="007A79FF">
        <w:rPr>
          <w:rFonts w:cs="2  Mitra" w:hint="eastAsia"/>
          <w:sz w:val="24"/>
          <w:szCs w:val="24"/>
          <w:rtl/>
        </w:rPr>
        <w:t>رد</w:t>
      </w:r>
      <w:r w:rsidRPr="007A79FF">
        <w:rPr>
          <w:rFonts w:cs="2  Mitra"/>
          <w:sz w:val="24"/>
          <w:szCs w:val="24"/>
          <w:rtl/>
        </w:rPr>
        <w:t>.</w:t>
      </w:r>
    </w:p>
    <w:p w14:paraId="074FBE80" w14:textId="77777777" w:rsidR="001A3249" w:rsidRPr="007A79FF" w:rsidRDefault="001A3249" w:rsidP="001A3249">
      <w:pPr>
        <w:spacing w:line="240" w:lineRule="auto"/>
        <w:jc w:val="both"/>
        <w:rPr>
          <w:rFonts w:cs="2  Mitra"/>
          <w:b/>
          <w:bCs/>
          <w:sz w:val="24"/>
          <w:szCs w:val="24"/>
          <w:rtl/>
        </w:rPr>
      </w:pPr>
      <w:r w:rsidRPr="007A79FF">
        <w:rPr>
          <w:rFonts w:cs="2  Mitra" w:hint="eastAsia"/>
          <w:b/>
          <w:bCs/>
          <w:sz w:val="24"/>
          <w:szCs w:val="24"/>
          <w:rtl/>
        </w:rPr>
        <w:t>منابع</w:t>
      </w:r>
      <w:r w:rsidRPr="007A79FF">
        <w:rPr>
          <w:rFonts w:cs="2  Mitra"/>
          <w:b/>
          <w:bCs/>
          <w:sz w:val="24"/>
          <w:szCs w:val="24"/>
          <w:rtl/>
        </w:rPr>
        <w:t xml:space="preserve"> مال</w:t>
      </w:r>
      <w:r w:rsidRPr="007A79FF">
        <w:rPr>
          <w:rFonts w:cs="2  Mitra" w:hint="cs"/>
          <w:b/>
          <w:bCs/>
          <w:sz w:val="24"/>
          <w:szCs w:val="24"/>
          <w:rtl/>
        </w:rPr>
        <w:t>ی</w:t>
      </w:r>
    </w:p>
    <w:p w14:paraId="194BE8F4" w14:textId="77777777" w:rsidR="001A3249" w:rsidRPr="007A79FF" w:rsidRDefault="001A3249" w:rsidP="001A3249">
      <w:pPr>
        <w:spacing w:line="240" w:lineRule="auto"/>
        <w:jc w:val="both"/>
        <w:rPr>
          <w:rFonts w:cs="2  Mitra"/>
          <w:sz w:val="24"/>
          <w:szCs w:val="24"/>
          <w:rtl/>
        </w:rPr>
      </w:pPr>
      <w:r w:rsidRPr="007A79FF">
        <w:rPr>
          <w:rFonts w:cs="2  Mitra" w:hint="eastAsia"/>
          <w:sz w:val="24"/>
          <w:szCs w:val="24"/>
          <w:rtl/>
        </w:rPr>
        <w:t>ا</w:t>
      </w:r>
      <w:r w:rsidRPr="007A79FF">
        <w:rPr>
          <w:rFonts w:cs="2  Mitra" w:hint="cs"/>
          <w:sz w:val="24"/>
          <w:szCs w:val="24"/>
          <w:rtl/>
        </w:rPr>
        <w:t>ی</w:t>
      </w:r>
      <w:r w:rsidRPr="007A79FF">
        <w:rPr>
          <w:rFonts w:cs="2  Mitra" w:hint="eastAsia"/>
          <w:sz w:val="24"/>
          <w:szCs w:val="24"/>
          <w:rtl/>
        </w:rPr>
        <w:t>ن</w:t>
      </w:r>
      <w:r w:rsidRPr="007A79FF">
        <w:rPr>
          <w:rFonts w:cs="2  Mitra"/>
          <w:sz w:val="24"/>
          <w:szCs w:val="24"/>
          <w:rtl/>
        </w:rPr>
        <w:t xml:space="preserve"> پژوهش بدون در</w:t>
      </w:r>
      <w:r w:rsidRPr="007A79FF">
        <w:rPr>
          <w:rFonts w:cs="2  Mitra" w:hint="cs"/>
          <w:sz w:val="24"/>
          <w:szCs w:val="24"/>
          <w:rtl/>
        </w:rPr>
        <w:t>ی</w:t>
      </w:r>
      <w:r w:rsidRPr="007A79FF">
        <w:rPr>
          <w:rFonts w:cs="2  Mitra" w:hint="eastAsia"/>
          <w:sz w:val="24"/>
          <w:szCs w:val="24"/>
          <w:rtl/>
        </w:rPr>
        <w:t>افت</w:t>
      </w:r>
      <w:r w:rsidRPr="007A79FF">
        <w:rPr>
          <w:rFonts w:cs="2  Mitra"/>
          <w:sz w:val="24"/>
          <w:szCs w:val="24"/>
          <w:rtl/>
        </w:rPr>
        <w:t xml:space="preserve"> هرگونه حما</w:t>
      </w:r>
      <w:r w:rsidRPr="007A79FF">
        <w:rPr>
          <w:rFonts w:cs="2  Mitra" w:hint="cs"/>
          <w:sz w:val="24"/>
          <w:szCs w:val="24"/>
          <w:rtl/>
        </w:rPr>
        <w:t>ی</w:t>
      </w:r>
      <w:r w:rsidRPr="007A79FF">
        <w:rPr>
          <w:rFonts w:cs="2  Mitra" w:hint="eastAsia"/>
          <w:sz w:val="24"/>
          <w:szCs w:val="24"/>
          <w:rtl/>
        </w:rPr>
        <w:t>ت</w:t>
      </w:r>
      <w:r w:rsidRPr="007A79FF">
        <w:rPr>
          <w:rFonts w:cs="2  Mitra"/>
          <w:sz w:val="24"/>
          <w:szCs w:val="24"/>
          <w:rtl/>
        </w:rPr>
        <w:t xml:space="preserve"> مال</w:t>
      </w:r>
      <w:r w:rsidRPr="007A79FF">
        <w:rPr>
          <w:rFonts w:cs="2  Mitra" w:hint="cs"/>
          <w:sz w:val="24"/>
          <w:szCs w:val="24"/>
          <w:rtl/>
        </w:rPr>
        <w:t>ی</w:t>
      </w:r>
      <w:r w:rsidRPr="007A79FF">
        <w:rPr>
          <w:rFonts w:cs="2  Mitra"/>
          <w:sz w:val="24"/>
          <w:szCs w:val="24"/>
          <w:rtl/>
        </w:rPr>
        <w:t xml:space="preserve"> از سازمان‌ها، نهادها</w:t>
      </w:r>
      <w:r w:rsidRPr="007A79FF">
        <w:rPr>
          <w:rFonts w:cs="2  Mitra" w:hint="cs"/>
          <w:sz w:val="24"/>
          <w:szCs w:val="24"/>
          <w:rtl/>
        </w:rPr>
        <w:t>ی</w:t>
      </w:r>
      <w:r w:rsidRPr="007A79FF">
        <w:rPr>
          <w:rFonts w:cs="2  Mitra"/>
          <w:sz w:val="24"/>
          <w:szCs w:val="24"/>
          <w:rtl/>
        </w:rPr>
        <w:t xml:space="preserve"> دولت</w:t>
      </w:r>
      <w:r w:rsidRPr="007A79FF">
        <w:rPr>
          <w:rFonts w:cs="2  Mitra" w:hint="cs"/>
          <w:sz w:val="24"/>
          <w:szCs w:val="24"/>
          <w:rtl/>
        </w:rPr>
        <w:t>ی</w:t>
      </w:r>
      <w:r w:rsidRPr="007A79FF">
        <w:rPr>
          <w:rFonts w:cs="2  Mitra"/>
          <w:sz w:val="24"/>
          <w:szCs w:val="24"/>
          <w:rtl/>
        </w:rPr>
        <w:t xml:space="preserve"> </w:t>
      </w:r>
      <w:r w:rsidRPr="007A79FF">
        <w:rPr>
          <w:rFonts w:cs="2  Mitra" w:hint="cs"/>
          <w:sz w:val="24"/>
          <w:szCs w:val="24"/>
          <w:rtl/>
        </w:rPr>
        <w:t>ی</w:t>
      </w:r>
      <w:r w:rsidRPr="007A79FF">
        <w:rPr>
          <w:rFonts w:cs="2  Mitra" w:hint="eastAsia"/>
          <w:sz w:val="24"/>
          <w:szCs w:val="24"/>
          <w:rtl/>
        </w:rPr>
        <w:t>ا</w:t>
      </w:r>
      <w:r w:rsidRPr="007A79FF">
        <w:rPr>
          <w:rFonts w:cs="2  Mitra"/>
          <w:sz w:val="24"/>
          <w:szCs w:val="24"/>
          <w:rtl/>
        </w:rPr>
        <w:t xml:space="preserve"> غ</w:t>
      </w:r>
      <w:r w:rsidRPr="007A79FF">
        <w:rPr>
          <w:rFonts w:cs="2  Mitra" w:hint="cs"/>
          <w:sz w:val="24"/>
          <w:szCs w:val="24"/>
          <w:rtl/>
        </w:rPr>
        <w:t>ی</w:t>
      </w:r>
      <w:r w:rsidRPr="007A79FF">
        <w:rPr>
          <w:rFonts w:cs="2  Mitra" w:hint="eastAsia"/>
          <w:sz w:val="24"/>
          <w:szCs w:val="24"/>
          <w:rtl/>
        </w:rPr>
        <w:t>ردولت</w:t>
      </w:r>
      <w:r w:rsidRPr="007A79FF">
        <w:rPr>
          <w:rFonts w:cs="2  Mitra" w:hint="cs"/>
          <w:sz w:val="24"/>
          <w:szCs w:val="24"/>
          <w:rtl/>
        </w:rPr>
        <w:t>ی</w:t>
      </w:r>
      <w:r w:rsidRPr="007A79FF">
        <w:rPr>
          <w:rFonts w:cs="2  Mitra"/>
          <w:sz w:val="24"/>
          <w:szCs w:val="24"/>
          <w:rtl/>
        </w:rPr>
        <w:t xml:space="preserve"> انجام شده است.</w:t>
      </w:r>
    </w:p>
    <w:p w14:paraId="103491D0" w14:textId="77777777" w:rsidR="001A3249" w:rsidRPr="007A79FF" w:rsidRDefault="001A3249" w:rsidP="001A3249">
      <w:pPr>
        <w:spacing w:line="240" w:lineRule="auto"/>
        <w:jc w:val="both"/>
        <w:rPr>
          <w:rFonts w:cs="2  Mitra"/>
          <w:b/>
          <w:bCs/>
          <w:sz w:val="24"/>
          <w:szCs w:val="24"/>
          <w:rtl/>
        </w:rPr>
      </w:pPr>
      <w:r w:rsidRPr="007A79FF">
        <w:rPr>
          <w:rFonts w:cs="2  Mitra" w:hint="eastAsia"/>
          <w:b/>
          <w:bCs/>
          <w:sz w:val="24"/>
          <w:szCs w:val="24"/>
          <w:rtl/>
        </w:rPr>
        <w:t>تشکر</w:t>
      </w:r>
      <w:r w:rsidRPr="007A79FF">
        <w:rPr>
          <w:rFonts w:cs="2  Mitra"/>
          <w:b/>
          <w:bCs/>
          <w:sz w:val="24"/>
          <w:szCs w:val="24"/>
          <w:rtl/>
        </w:rPr>
        <w:t xml:space="preserve"> و قدردان</w:t>
      </w:r>
      <w:r w:rsidRPr="007A79FF">
        <w:rPr>
          <w:rFonts w:cs="2  Mitra" w:hint="cs"/>
          <w:b/>
          <w:bCs/>
          <w:sz w:val="24"/>
          <w:szCs w:val="24"/>
          <w:rtl/>
        </w:rPr>
        <w:t>ی</w:t>
      </w:r>
    </w:p>
    <w:p w14:paraId="4BCAA2BE" w14:textId="7A598D60" w:rsidR="001A3249" w:rsidRPr="007A79FF" w:rsidRDefault="001A3249" w:rsidP="001A3249">
      <w:pPr>
        <w:spacing w:line="240" w:lineRule="auto"/>
        <w:jc w:val="both"/>
        <w:rPr>
          <w:rFonts w:cs="2  Mitra"/>
          <w:sz w:val="24"/>
          <w:szCs w:val="24"/>
          <w:rtl/>
        </w:rPr>
      </w:pPr>
      <w:r w:rsidRPr="007A79FF">
        <w:rPr>
          <w:rFonts w:cs="2  Mitra" w:hint="eastAsia"/>
          <w:sz w:val="24"/>
          <w:szCs w:val="24"/>
          <w:rtl/>
        </w:rPr>
        <w:t>ا</w:t>
      </w:r>
      <w:r w:rsidRPr="007A79FF">
        <w:rPr>
          <w:rFonts w:cs="2  Mitra" w:hint="cs"/>
          <w:sz w:val="24"/>
          <w:szCs w:val="24"/>
          <w:rtl/>
        </w:rPr>
        <w:t>ی</w:t>
      </w:r>
      <w:r w:rsidRPr="007A79FF">
        <w:rPr>
          <w:rFonts w:cs="2  Mitra" w:hint="eastAsia"/>
          <w:sz w:val="24"/>
          <w:szCs w:val="24"/>
          <w:rtl/>
        </w:rPr>
        <w:t>ن</w:t>
      </w:r>
      <w:r w:rsidRPr="007A79FF">
        <w:rPr>
          <w:rFonts w:cs="2  Mitra"/>
          <w:sz w:val="24"/>
          <w:szCs w:val="24"/>
          <w:rtl/>
        </w:rPr>
        <w:t xml:space="preserve"> مقاله برگرفته از دوره فرصت مطالعات</w:t>
      </w:r>
      <w:r w:rsidRPr="007A79FF">
        <w:rPr>
          <w:rFonts w:cs="2  Mitra" w:hint="cs"/>
          <w:sz w:val="24"/>
          <w:szCs w:val="24"/>
          <w:rtl/>
        </w:rPr>
        <w:t>ی</w:t>
      </w:r>
      <w:r w:rsidRPr="007A79FF">
        <w:rPr>
          <w:rFonts w:cs="2  Mitra"/>
          <w:sz w:val="24"/>
          <w:szCs w:val="24"/>
          <w:rtl/>
        </w:rPr>
        <w:t xml:space="preserve"> نو</w:t>
      </w:r>
      <w:r w:rsidRPr="007A79FF">
        <w:rPr>
          <w:rFonts w:cs="2  Mitra" w:hint="cs"/>
          <w:sz w:val="24"/>
          <w:szCs w:val="24"/>
          <w:rtl/>
        </w:rPr>
        <w:t>ی</w:t>
      </w:r>
      <w:r w:rsidRPr="007A79FF">
        <w:rPr>
          <w:rFonts w:cs="2  Mitra" w:hint="eastAsia"/>
          <w:sz w:val="24"/>
          <w:szCs w:val="24"/>
          <w:rtl/>
        </w:rPr>
        <w:t>سنده</w:t>
      </w:r>
      <w:r w:rsidRPr="007A79FF">
        <w:rPr>
          <w:rFonts w:cs="2  Mitra"/>
          <w:sz w:val="24"/>
          <w:szCs w:val="24"/>
          <w:rtl/>
        </w:rPr>
        <w:t xml:space="preserve"> مقاله در سازمان بهز</w:t>
      </w:r>
      <w:r w:rsidRPr="007A79FF">
        <w:rPr>
          <w:rFonts w:cs="2  Mitra" w:hint="cs"/>
          <w:sz w:val="24"/>
          <w:szCs w:val="24"/>
          <w:rtl/>
        </w:rPr>
        <w:t>ی</w:t>
      </w:r>
      <w:r w:rsidRPr="007A79FF">
        <w:rPr>
          <w:rFonts w:cs="2  Mitra" w:hint="eastAsia"/>
          <w:sz w:val="24"/>
          <w:szCs w:val="24"/>
          <w:rtl/>
        </w:rPr>
        <w:t>ست</w:t>
      </w:r>
      <w:r w:rsidRPr="007A79FF">
        <w:rPr>
          <w:rFonts w:cs="2  Mitra" w:hint="cs"/>
          <w:sz w:val="24"/>
          <w:szCs w:val="24"/>
          <w:rtl/>
        </w:rPr>
        <w:t>ی</w:t>
      </w:r>
      <w:r w:rsidRPr="007A79FF">
        <w:rPr>
          <w:rFonts w:cs="2  Mitra"/>
          <w:sz w:val="24"/>
          <w:szCs w:val="24"/>
          <w:rtl/>
        </w:rPr>
        <w:t xml:space="preserve"> </w:t>
      </w:r>
      <w:r w:rsidRPr="00670C16">
        <w:rPr>
          <w:rFonts w:cs="2  Mitra"/>
          <w:sz w:val="24"/>
          <w:szCs w:val="24"/>
          <w:rtl/>
        </w:rPr>
        <w:t xml:space="preserve">استان کرمانشاه </w:t>
      </w:r>
      <w:r w:rsidR="00EA2A83" w:rsidRPr="00670C16">
        <w:rPr>
          <w:rFonts w:cs="2  Mitra" w:hint="cs"/>
          <w:sz w:val="24"/>
          <w:szCs w:val="24"/>
          <w:rtl/>
        </w:rPr>
        <w:t>است</w:t>
      </w:r>
      <w:r w:rsidRPr="00670C16">
        <w:rPr>
          <w:rFonts w:cs="2  Mitra"/>
          <w:sz w:val="24"/>
          <w:szCs w:val="24"/>
          <w:rtl/>
        </w:rPr>
        <w:t>. بد</w:t>
      </w:r>
      <w:r w:rsidRPr="00670C16">
        <w:rPr>
          <w:rFonts w:cs="2  Mitra" w:hint="cs"/>
          <w:sz w:val="24"/>
          <w:szCs w:val="24"/>
          <w:rtl/>
        </w:rPr>
        <w:t>ی</w:t>
      </w:r>
      <w:r w:rsidRPr="00670C16">
        <w:rPr>
          <w:rFonts w:cs="2  Mitra" w:hint="eastAsia"/>
          <w:sz w:val="24"/>
          <w:szCs w:val="24"/>
          <w:rtl/>
        </w:rPr>
        <w:t>ن‌وس</w:t>
      </w:r>
      <w:r w:rsidRPr="00670C16">
        <w:rPr>
          <w:rFonts w:cs="2  Mitra" w:hint="cs"/>
          <w:sz w:val="24"/>
          <w:szCs w:val="24"/>
          <w:rtl/>
        </w:rPr>
        <w:t>ی</w:t>
      </w:r>
      <w:r w:rsidRPr="00670C16">
        <w:rPr>
          <w:rFonts w:cs="2  Mitra" w:hint="eastAsia"/>
          <w:sz w:val="24"/>
          <w:szCs w:val="24"/>
          <w:rtl/>
        </w:rPr>
        <w:t>له</w:t>
      </w:r>
      <w:r w:rsidRPr="007A79FF">
        <w:rPr>
          <w:rFonts w:cs="2  Mitra"/>
          <w:sz w:val="24"/>
          <w:szCs w:val="24"/>
          <w:rtl/>
        </w:rPr>
        <w:t xml:space="preserve"> از تمام</w:t>
      </w:r>
      <w:r w:rsidRPr="007A79FF">
        <w:rPr>
          <w:rFonts w:cs="2  Mitra" w:hint="cs"/>
          <w:sz w:val="24"/>
          <w:szCs w:val="24"/>
          <w:rtl/>
        </w:rPr>
        <w:t>ی</w:t>
      </w:r>
      <w:r w:rsidRPr="007A79FF">
        <w:rPr>
          <w:rFonts w:cs="2  Mitra"/>
          <w:sz w:val="24"/>
          <w:szCs w:val="24"/>
          <w:rtl/>
        </w:rPr>
        <w:t xml:space="preserve"> شرکت‌کنندگان در پژوهش و ن</w:t>
      </w:r>
      <w:r w:rsidRPr="007A79FF">
        <w:rPr>
          <w:rFonts w:cs="2  Mitra" w:hint="cs"/>
          <w:sz w:val="24"/>
          <w:szCs w:val="24"/>
          <w:rtl/>
        </w:rPr>
        <w:t>ی</w:t>
      </w:r>
      <w:r w:rsidRPr="007A79FF">
        <w:rPr>
          <w:rFonts w:cs="2  Mitra" w:hint="eastAsia"/>
          <w:sz w:val="24"/>
          <w:szCs w:val="24"/>
          <w:rtl/>
        </w:rPr>
        <w:t>ز</w:t>
      </w:r>
      <w:r w:rsidRPr="007A79FF">
        <w:rPr>
          <w:rFonts w:cs="2  Mitra"/>
          <w:sz w:val="24"/>
          <w:szCs w:val="24"/>
          <w:rtl/>
        </w:rPr>
        <w:t xml:space="preserve"> از افراد</w:t>
      </w:r>
      <w:r w:rsidRPr="007A79FF">
        <w:rPr>
          <w:rFonts w:cs="2  Mitra" w:hint="cs"/>
          <w:sz w:val="24"/>
          <w:szCs w:val="24"/>
          <w:rtl/>
        </w:rPr>
        <w:t>ی</w:t>
      </w:r>
      <w:r w:rsidRPr="007A79FF">
        <w:rPr>
          <w:rFonts w:cs="2  Mitra"/>
          <w:sz w:val="24"/>
          <w:szCs w:val="24"/>
          <w:rtl/>
        </w:rPr>
        <w:t xml:space="preserve"> که در مراحل مختلف انجام ا</w:t>
      </w:r>
      <w:r w:rsidRPr="007A79FF">
        <w:rPr>
          <w:rFonts w:cs="2  Mitra" w:hint="cs"/>
          <w:sz w:val="24"/>
          <w:szCs w:val="24"/>
          <w:rtl/>
        </w:rPr>
        <w:t>ی</w:t>
      </w:r>
      <w:r w:rsidRPr="007A79FF">
        <w:rPr>
          <w:rFonts w:cs="2  Mitra" w:hint="eastAsia"/>
          <w:sz w:val="24"/>
          <w:szCs w:val="24"/>
          <w:rtl/>
        </w:rPr>
        <w:t>ن</w:t>
      </w:r>
      <w:r w:rsidRPr="007A79FF">
        <w:rPr>
          <w:rFonts w:cs="2  Mitra"/>
          <w:sz w:val="24"/>
          <w:szCs w:val="24"/>
          <w:rtl/>
        </w:rPr>
        <w:t xml:space="preserve"> مطالعه همکار</w:t>
      </w:r>
      <w:r w:rsidRPr="007A79FF">
        <w:rPr>
          <w:rFonts w:cs="2  Mitra" w:hint="cs"/>
          <w:sz w:val="24"/>
          <w:szCs w:val="24"/>
          <w:rtl/>
        </w:rPr>
        <w:t>ی</w:t>
      </w:r>
      <w:r w:rsidRPr="007A79FF">
        <w:rPr>
          <w:rFonts w:cs="2  Mitra"/>
          <w:sz w:val="24"/>
          <w:szCs w:val="24"/>
          <w:rtl/>
        </w:rPr>
        <w:t xml:space="preserve"> و مساعدت داشته‌اند، صم</w:t>
      </w:r>
      <w:r w:rsidRPr="007A79FF">
        <w:rPr>
          <w:rFonts w:cs="2  Mitra" w:hint="cs"/>
          <w:sz w:val="24"/>
          <w:szCs w:val="24"/>
          <w:rtl/>
        </w:rPr>
        <w:t>ی</w:t>
      </w:r>
      <w:r w:rsidRPr="007A79FF">
        <w:rPr>
          <w:rFonts w:cs="2  Mitra" w:hint="eastAsia"/>
          <w:sz w:val="24"/>
          <w:szCs w:val="24"/>
          <w:rtl/>
        </w:rPr>
        <w:t>مانه</w:t>
      </w:r>
      <w:r w:rsidRPr="007A79FF">
        <w:rPr>
          <w:rFonts w:cs="2  Mitra"/>
          <w:sz w:val="24"/>
          <w:szCs w:val="24"/>
          <w:rtl/>
        </w:rPr>
        <w:t xml:space="preserve"> قدردان</w:t>
      </w:r>
      <w:r w:rsidRPr="007A79FF">
        <w:rPr>
          <w:rFonts w:cs="2  Mitra" w:hint="cs"/>
          <w:sz w:val="24"/>
          <w:szCs w:val="24"/>
          <w:rtl/>
        </w:rPr>
        <w:t>ی</w:t>
      </w:r>
      <w:r w:rsidRPr="007A79FF">
        <w:rPr>
          <w:rFonts w:cs="2  Mitra"/>
          <w:sz w:val="24"/>
          <w:szCs w:val="24"/>
          <w:rtl/>
        </w:rPr>
        <w:t xml:space="preserve"> م</w:t>
      </w:r>
      <w:r w:rsidRPr="007A79FF">
        <w:rPr>
          <w:rFonts w:cs="2  Mitra" w:hint="cs"/>
          <w:sz w:val="24"/>
          <w:szCs w:val="24"/>
          <w:rtl/>
        </w:rPr>
        <w:t>ی‌</w:t>
      </w:r>
      <w:r w:rsidRPr="007A79FF">
        <w:rPr>
          <w:rFonts w:cs="2  Mitra" w:hint="eastAsia"/>
          <w:sz w:val="24"/>
          <w:szCs w:val="24"/>
          <w:rtl/>
        </w:rPr>
        <w:t>شود</w:t>
      </w:r>
      <w:r w:rsidRPr="007A79FF">
        <w:rPr>
          <w:rFonts w:cs="2  Mitra"/>
          <w:sz w:val="24"/>
          <w:szCs w:val="24"/>
          <w:rtl/>
        </w:rPr>
        <w:t>.</w:t>
      </w:r>
    </w:p>
    <w:p w14:paraId="37D2261F" w14:textId="77777777" w:rsidR="001A3249" w:rsidRPr="007A79FF" w:rsidRDefault="001A3249" w:rsidP="001A3249">
      <w:pPr>
        <w:spacing w:line="240" w:lineRule="auto"/>
        <w:jc w:val="both"/>
        <w:rPr>
          <w:rFonts w:cs="2  Mitra"/>
          <w:b/>
          <w:bCs/>
          <w:sz w:val="24"/>
          <w:szCs w:val="24"/>
          <w:rtl/>
        </w:rPr>
      </w:pPr>
      <w:r w:rsidRPr="007A79FF">
        <w:rPr>
          <w:rFonts w:cs="2  Mitra" w:hint="eastAsia"/>
          <w:b/>
          <w:bCs/>
          <w:sz w:val="24"/>
          <w:szCs w:val="24"/>
          <w:rtl/>
        </w:rPr>
        <w:t>تعارض</w:t>
      </w:r>
      <w:r w:rsidRPr="007A79FF">
        <w:rPr>
          <w:rFonts w:cs="2  Mitra"/>
          <w:b/>
          <w:bCs/>
          <w:sz w:val="24"/>
          <w:szCs w:val="24"/>
          <w:rtl/>
        </w:rPr>
        <w:t xml:space="preserve"> منافع</w:t>
      </w:r>
    </w:p>
    <w:p w14:paraId="0AB44810" w14:textId="3E95291C" w:rsidR="006B3B16" w:rsidRPr="007A79FF" w:rsidRDefault="001A3249" w:rsidP="001A3249">
      <w:pPr>
        <w:spacing w:line="240" w:lineRule="auto"/>
        <w:jc w:val="both"/>
        <w:rPr>
          <w:rFonts w:cs="2  Mitra"/>
          <w:sz w:val="24"/>
          <w:szCs w:val="24"/>
          <w:rtl/>
        </w:rPr>
      </w:pPr>
      <w:r w:rsidRPr="007A79FF">
        <w:rPr>
          <w:rFonts w:cs="2  Mitra" w:hint="eastAsia"/>
          <w:sz w:val="24"/>
          <w:szCs w:val="24"/>
          <w:rtl/>
        </w:rPr>
        <w:t>نو</w:t>
      </w:r>
      <w:r w:rsidRPr="007A79FF">
        <w:rPr>
          <w:rFonts w:cs="2  Mitra" w:hint="cs"/>
          <w:sz w:val="24"/>
          <w:szCs w:val="24"/>
          <w:rtl/>
        </w:rPr>
        <w:t>ی</w:t>
      </w:r>
      <w:r w:rsidRPr="007A79FF">
        <w:rPr>
          <w:rFonts w:cs="2  Mitra" w:hint="eastAsia"/>
          <w:sz w:val="24"/>
          <w:szCs w:val="24"/>
          <w:rtl/>
        </w:rPr>
        <w:t>سنده</w:t>
      </w:r>
      <w:r w:rsidRPr="007A79FF">
        <w:rPr>
          <w:rFonts w:cs="2  Mitra"/>
          <w:sz w:val="24"/>
          <w:szCs w:val="24"/>
          <w:rtl/>
        </w:rPr>
        <w:t xml:space="preserve"> اعلام م</w:t>
      </w:r>
      <w:r w:rsidRPr="007A79FF">
        <w:rPr>
          <w:rFonts w:cs="2  Mitra" w:hint="cs"/>
          <w:sz w:val="24"/>
          <w:szCs w:val="24"/>
          <w:rtl/>
        </w:rPr>
        <w:t>ی‌</w:t>
      </w:r>
      <w:r w:rsidRPr="007A79FF">
        <w:rPr>
          <w:rFonts w:cs="2  Mitra" w:hint="eastAsia"/>
          <w:sz w:val="24"/>
          <w:szCs w:val="24"/>
          <w:rtl/>
        </w:rPr>
        <w:t>دارند</w:t>
      </w:r>
      <w:r w:rsidRPr="007A79FF">
        <w:rPr>
          <w:rFonts w:cs="2  Mitra"/>
          <w:sz w:val="24"/>
          <w:szCs w:val="24"/>
          <w:rtl/>
        </w:rPr>
        <w:t xml:space="preserve"> که ه</w:t>
      </w:r>
      <w:r w:rsidRPr="007A79FF">
        <w:rPr>
          <w:rFonts w:cs="2  Mitra" w:hint="cs"/>
          <w:sz w:val="24"/>
          <w:szCs w:val="24"/>
          <w:rtl/>
        </w:rPr>
        <w:t>ی</w:t>
      </w:r>
      <w:r w:rsidRPr="007A79FF">
        <w:rPr>
          <w:rFonts w:cs="2  Mitra" w:hint="eastAsia"/>
          <w:sz w:val="24"/>
          <w:szCs w:val="24"/>
          <w:rtl/>
        </w:rPr>
        <w:t>چ‌گونه</w:t>
      </w:r>
      <w:r w:rsidRPr="007A79FF">
        <w:rPr>
          <w:rFonts w:cs="2  Mitra"/>
          <w:sz w:val="24"/>
          <w:szCs w:val="24"/>
          <w:rtl/>
        </w:rPr>
        <w:t xml:space="preserve"> تعارض منافع مرتبط با انجام، نگارش </w:t>
      </w:r>
      <w:r w:rsidRPr="007A79FF">
        <w:rPr>
          <w:rFonts w:cs="2  Mitra" w:hint="cs"/>
          <w:sz w:val="24"/>
          <w:szCs w:val="24"/>
          <w:rtl/>
        </w:rPr>
        <w:t>ی</w:t>
      </w:r>
      <w:r w:rsidRPr="007A79FF">
        <w:rPr>
          <w:rFonts w:cs="2  Mitra" w:hint="eastAsia"/>
          <w:sz w:val="24"/>
          <w:szCs w:val="24"/>
          <w:rtl/>
        </w:rPr>
        <w:t>ا</w:t>
      </w:r>
      <w:r w:rsidRPr="007A79FF">
        <w:rPr>
          <w:rFonts w:cs="2  Mitra"/>
          <w:sz w:val="24"/>
          <w:szCs w:val="24"/>
          <w:rtl/>
        </w:rPr>
        <w:t xml:space="preserve"> انتشار ا</w:t>
      </w:r>
      <w:r w:rsidRPr="007A79FF">
        <w:rPr>
          <w:rFonts w:cs="2  Mitra" w:hint="cs"/>
          <w:sz w:val="24"/>
          <w:szCs w:val="24"/>
          <w:rtl/>
        </w:rPr>
        <w:t>ی</w:t>
      </w:r>
      <w:r w:rsidRPr="007A79FF">
        <w:rPr>
          <w:rFonts w:cs="2  Mitra" w:hint="eastAsia"/>
          <w:sz w:val="24"/>
          <w:szCs w:val="24"/>
          <w:rtl/>
        </w:rPr>
        <w:t>ن</w:t>
      </w:r>
      <w:r w:rsidRPr="007A79FF">
        <w:rPr>
          <w:rFonts w:cs="2  Mitra"/>
          <w:sz w:val="24"/>
          <w:szCs w:val="24"/>
          <w:rtl/>
        </w:rPr>
        <w:t xml:space="preserve"> مقاله وجود ندارد.</w:t>
      </w:r>
    </w:p>
    <w:p w14:paraId="2A7A6BA3" w14:textId="77777777" w:rsidR="001A3249" w:rsidRPr="001A3249" w:rsidRDefault="001A3249" w:rsidP="001A3249">
      <w:pPr>
        <w:spacing w:line="240" w:lineRule="auto"/>
        <w:jc w:val="both"/>
        <w:rPr>
          <w:rFonts w:cs="B Nazanin"/>
          <w:sz w:val="24"/>
          <w:szCs w:val="24"/>
        </w:rPr>
      </w:pPr>
    </w:p>
    <w:p w14:paraId="35800CA7" w14:textId="77777777" w:rsidR="001A3249" w:rsidRPr="001A3249" w:rsidRDefault="001A3249" w:rsidP="001A3249">
      <w:pPr>
        <w:bidi w:val="0"/>
        <w:spacing w:line="240" w:lineRule="auto"/>
        <w:jc w:val="both"/>
        <w:rPr>
          <w:rFonts w:asciiTheme="majorBidi" w:hAnsiTheme="majorBidi" w:cstheme="majorBidi"/>
          <w:b/>
          <w:bCs/>
        </w:rPr>
      </w:pPr>
      <w:r w:rsidRPr="001A3249">
        <w:rPr>
          <w:rFonts w:asciiTheme="majorBidi" w:hAnsiTheme="majorBidi" w:cstheme="majorBidi"/>
          <w:b/>
          <w:bCs/>
        </w:rPr>
        <w:t>References</w:t>
      </w:r>
    </w:p>
    <w:p w14:paraId="0C72449A" w14:textId="77777777" w:rsidR="001A3249" w:rsidRPr="001A3249" w:rsidRDefault="001A3249" w:rsidP="001A3249">
      <w:pPr>
        <w:numPr>
          <w:ilvl w:val="0"/>
          <w:numId w:val="3"/>
        </w:numPr>
        <w:bidi w:val="0"/>
        <w:spacing w:line="240" w:lineRule="auto"/>
        <w:jc w:val="both"/>
        <w:rPr>
          <w:rFonts w:asciiTheme="majorBidi" w:hAnsiTheme="majorBidi" w:cstheme="majorBidi"/>
        </w:rPr>
      </w:pPr>
      <w:r w:rsidRPr="001A3249">
        <w:rPr>
          <w:rFonts w:asciiTheme="majorBidi" w:hAnsiTheme="majorBidi" w:cstheme="majorBidi"/>
        </w:rPr>
        <w:t xml:space="preserve">World Health Organization. </w:t>
      </w:r>
      <w:r w:rsidRPr="001A3249">
        <w:rPr>
          <w:rFonts w:asciiTheme="majorBidi" w:hAnsiTheme="majorBidi" w:cstheme="majorBidi"/>
          <w:i/>
          <w:iCs/>
        </w:rPr>
        <w:t>Suicide worldwide in 2021: Global health estimates</w:t>
      </w:r>
      <w:r w:rsidRPr="001A3249">
        <w:rPr>
          <w:rFonts w:asciiTheme="majorBidi" w:hAnsiTheme="majorBidi" w:cstheme="majorBidi"/>
        </w:rPr>
        <w:t>. Geneva: World Health Organization; 2025.</w:t>
      </w:r>
    </w:p>
    <w:p w14:paraId="16BE8AEF" w14:textId="77777777" w:rsidR="001A3249" w:rsidRPr="001A3249" w:rsidRDefault="001A3249" w:rsidP="001A3249">
      <w:pPr>
        <w:numPr>
          <w:ilvl w:val="0"/>
          <w:numId w:val="3"/>
        </w:numPr>
        <w:bidi w:val="0"/>
        <w:spacing w:line="240" w:lineRule="auto"/>
        <w:jc w:val="both"/>
        <w:rPr>
          <w:rFonts w:asciiTheme="majorBidi" w:hAnsiTheme="majorBidi" w:cstheme="majorBidi"/>
        </w:rPr>
      </w:pPr>
      <w:r w:rsidRPr="001A3249">
        <w:rPr>
          <w:rFonts w:asciiTheme="majorBidi" w:hAnsiTheme="majorBidi" w:cstheme="majorBidi"/>
        </w:rPr>
        <w:t xml:space="preserve">Klonsky ED, May AM. The Three-Step Theory (3ST): A new theory of suicide rooted in the “ideation-to-action” framework. </w:t>
      </w:r>
      <w:r w:rsidRPr="001A3249">
        <w:rPr>
          <w:rFonts w:asciiTheme="majorBidi" w:hAnsiTheme="majorBidi" w:cstheme="majorBidi"/>
          <w:i/>
          <w:iCs/>
        </w:rPr>
        <w:t xml:space="preserve">Int J </w:t>
      </w:r>
      <w:proofErr w:type="spellStart"/>
      <w:r w:rsidRPr="001A3249">
        <w:rPr>
          <w:rFonts w:asciiTheme="majorBidi" w:hAnsiTheme="majorBidi" w:cstheme="majorBidi"/>
          <w:i/>
          <w:iCs/>
        </w:rPr>
        <w:t>Cogn</w:t>
      </w:r>
      <w:proofErr w:type="spellEnd"/>
      <w:r w:rsidRPr="001A3249">
        <w:rPr>
          <w:rFonts w:asciiTheme="majorBidi" w:hAnsiTheme="majorBidi" w:cstheme="majorBidi"/>
          <w:i/>
          <w:iCs/>
        </w:rPr>
        <w:t xml:space="preserve"> </w:t>
      </w:r>
      <w:proofErr w:type="spellStart"/>
      <w:r w:rsidRPr="001A3249">
        <w:rPr>
          <w:rFonts w:asciiTheme="majorBidi" w:hAnsiTheme="majorBidi" w:cstheme="majorBidi"/>
          <w:i/>
          <w:iCs/>
        </w:rPr>
        <w:t>Ther</w:t>
      </w:r>
      <w:proofErr w:type="spellEnd"/>
      <w:r w:rsidRPr="001A3249">
        <w:rPr>
          <w:rFonts w:asciiTheme="majorBidi" w:hAnsiTheme="majorBidi" w:cstheme="majorBidi"/>
          <w:i/>
          <w:iCs/>
        </w:rPr>
        <w:t>.</w:t>
      </w:r>
      <w:r w:rsidRPr="001A3249">
        <w:rPr>
          <w:rFonts w:asciiTheme="majorBidi" w:hAnsiTheme="majorBidi" w:cstheme="majorBidi"/>
        </w:rPr>
        <w:t xml:space="preserve"> 2015;8(2):114-129. doi:10.1521/ijct.2015.8.2.114.</w:t>
      </w:r>
    </w:p>
    <w:p w14:paraId="26E4B523" w14:textId="77777777" w:rsidR="001A3249" w:rsidRPr="001A3249" w:rsidRDefault="001A3249" w:rsidP="001A3249">
      <w:pPr>
        <w:numPr>
          <w:ilvl w:val="0"/>
          <w:numId w:val="3"/>
        </w:numPr>
        <w:bidi w:val="0"/>
        <w:spacing w:line="240" w:lineRule="auto"/>
        <w:jc w:val="both"/>
        <w:rPr>
          <w:rFonts w:asciiTheme="majorBidi" w:hAnsiTheme="majorBidi" w:cstheme="majorBidi"/>
        </w:rPr>
      </w:pPr>
      <w:r w:rsidRPr="001A3249">
        <w:rPr>
          <w:rFonts w:asciiTheme="majorBidi" w:hAnsiTheme="majorBidi" w:cstheme="majorBidi"/>
        </w:rPr>
        <w:t xml:space="preserve">Klonsky ED, </w:t>
      </w:r>
      <w:proofErr w:type="spellStart"/>
      <w:r w:rsidRPr="001A3249">
        <w:rPr>
          <w:rFonts w:asciiTheme="majorBidi" w:hAnsiTheme="majorBidi" w:cstheme="majorBidi"/>
        </w:rPr>
        <w:t>Saffer</w:t>
      </w:r>
      <w:proofErr w:type="spellEnd"/>
      <w:r w:rsidRPr="001A3249">
        <w:rPr>
          <w:rFonts w:asciiTheme="majorBidi" w:hAnsiTheme="majorBidi" w:cstheme="majorBidi"/>
        </w:rPr>
        <w:t xml:space="preserve"> BY, Bryan CJ. Ideation-to-action theories of suicide: A conceptual and empirical update. </w:t>
      </w:r>
      <w:proofErr w:type="spellStart"/>
      <w:r w:rsidRPr="001A3249">
        <w:rPr>
          <w:rFonts w:asciiTheme="majorBidi" w:hAnsiTheme="majorBidi" w:cstheme="majorBidi"/>
          <w:i/>
          <w:iCs/>
        </w:rPr>
        <w:t>Curr</w:t>
      </w:r>
      <w:proofErr w:type="spellEnd"/>
      <w:r w:rsidRPr="001A3249">
        <w:rPr>
          <w:rFonts w:asciiTheme="majorBidi" w:hAnsiTheme="majorBidi" w:cstheme="majorBidi"/>
          <w:i/>
          <w:iCs/>
        </w:rPr>
        <w:t xml:space="preserve"> </w:t>
      </w:r>
      <w:proofErr w:type="spellStart"/>
      <w:r w:rsidRPr="001A3249">
        <w:rPr>
          <w:rFonts w:asciiTheme="majorBidi" w:hAnsiTheme="majorBidi" w:cstheme="majorBidi"/>
          <w:i/>
          <w:iCs/>
        </w:rPr>
        <w:t>Opin</w:t>
      </w:r>
      <w:proofErr w:type="spellEnd"/>
      <w:r w:rsidRPr="001A3249">
        <w:rPr>
          <w:rFonts w:asciiTheme="majorBidi" w:hAnsiTheme="majorBidi" w:cstheme="majorBidi"/>
          <w:i/>
          <w:iCs/>
        </w:rPr>
        <w:t xml:space="preserve"> Psychol.</w:t>
      </w:r>
      <w:r w:rsidRPr="001A3249">
        <w:rPr>
          <w:rFonts w:asciiTheme="majorBidi" w:hAnsiTheme="majorBidi" w:cstheme="majorBidi"/>
        </w:rPr>
        <w:t xml:space="preserve"> </w:t>
      </w:r>
      <w:proofErr w:type="gramStart"/>
      <w:r w:rsidRPr="001A3249">
        <w:rPr>
          <w:rFonts w:asciiTheme="majorBidi" w:hAnsiTheme="majorBidi" w:cstheme="majorBidi"/>
        </w:rPr>
        <w:t>2018;22:38</w:t>
      </w:r>
      <w:proofErr w:type="gramEnd"/>
      <w:r w:rsidRPr="001A3249">
        <w:rPr>
          <w:rFonts w:asciiTheme="majorBidi" w:hAnsiTheme="majorBidi" w:cstheme="majorBidi"/>
        </w:rPr>
        <w:t xml:space="preserve">-43. </w:t>
      </w:r>
      <w:proofErr w:type="gramStart"/>
      <w:r w:rsidRPr="001A3249">
        <w:rPr>
          <w:rFonts w:asciiTheme="majorBidi" w:hAnsiTheme="majorBidi" w:cstheme="majorBidi"/>
        </w:rPr>
        <w:t>doi:10.1016/j.copsyc</w:t>
      </w:r>
      <w:proofErr w:type="gramEnd"/>
      <w:r w:rsidRPr="001A3249">
        <w:rPr>
          <w:rFonts w:asciiTheme="majorBidi" w:hAnsiTheme="majorBidi" w:cstheme="majorBidi"/>
        </w:rPr>
        <w:t>.2017.07.020.</w:t>
      </w:r>
    </w:p>
    <w:p w14:paraId="2F05D00A" w14:textId="77777777" w:rsidR="001A3249" w:rsidRPr="001A3249" w:rsidRDefault="001A3249" w:rsidP="001A3249">
      <w:pPr>
        <w:numPr>
          <w:ilvl w:val="0"/>
          <w:numId w:val="3"/>
        </w:numPr>
        <w:bidi w:val="0"/>
        <w:spacing w:line="240" w:lineRule="auto"/>
        <w:jc w:val="both"/>
        <w:rPr>
          <w:rFonts w:asciiTheme="majorBidi" w:hAnsiTheme="majorBidi" w:cstheme="majorBidi"/>
        </w:rPr>
      </w:pPr>
      <w:r w:rsidRPr="001A3249">
        <w:rPr>
          <w:rFonts w:asciiTheme="majorBidi" w:hAnsiTheme="majorBidi" w:cstheme="majorBidi"/>
        </w:rPr>
        <w:t xml:space="preserve">Klonsky ED, </w:t>
      </w:r>
      <w:proofErr w:type="spellStart"/>
      <w:r w:rsidRPr="001A3249">
        <w:rPr>
          <w:rFonts w:asciiTheme="majorBidi" w:hAnsiTheme="majorBidi" w:cstheme="majorBidi"/>
        </w:rPr>
        <w:t>Pachkowski</w:t>
      </w:r>
      <w:proofErr w:type="spellEnd"/>
      <w:r w:rsidRPr="001A3249">
        <w:rPr>
          <w:rFonts w:asciiTheme="majorBidi" w:hAnsiTheme="majorBidi" w:cstheme="majorBidi"/>
        </w:rPr>
        <w:t xml:space="preserve"> MC, Shahnaz A, May AM. The three-step theory of suicide: Description, evidence, and some useful points of clarification. </w:t>
      </w:r>
      <w:proofErr w:type="spellStart"/>
      <w:r w:rsidRPr="001A3249">
        <w:rPr>
          <w:rFonts w:asciiTheme="majorBidi" w:hAnsiTheme="majorBidi" w:cstheme="majorBidi"/>
          <w:i/>
          <w:iCs/>
        </w:rPr>
        <w:t>Prev</w:t>
      </w:r>
      <w:proofErr w:type="spellEnd"/>
      <w:r w:rsidRPr="001A3249">
        <w:rPr>
          <w:rFonts w:asciiTheme="majorBidi" w:hAnsiTheme="majorBidi" w:cstheme="majorBidi"/>
          <w:i/>
          <w:iCs/>
        </w:rPr>
        <w:t xml:space="preserve"> Med.</w:t>
      </w:r>
      <w:r w:rsidRPr="001A3249">
        <w:rPr>
          <w:rFonts w:asciiTheme="majorBidi" w:hAnsiTheme="majorBidi" w:cstheme="majorBidi"/>
        </w:rPr>
        <w:t xml:space="preserve"> </w:t>
      </w:r>
      <w:proofErr w:type="gramStart"/>
      <w:r w:rsidRPr="001A3249">
        <w:rPr>
          <w:rFonts w:asciiTheme="majorBidi" w:hAnsiTheme="majorBidi" w:cstheme="majorBidi"/>
        </w:rPr>
        <w:t>2021;152:106549</w:t>
      </w:r>
      <w:proofErr w:type="gramEnd"/>
      <w:r w:rsidRPr="001A3249">
        <w:rPr>
          <w:rFonts w:asciiTheme="majorBidi" w:hAnsiTheme="majorBidi" w:cstheme="majorBidi"/>
        </w:rPr>
        <w:t xml:space="preserve">. </w:t>
      </w:r>
      <w:proofErr w:type="gramStart"/>
      <w:r w:rsidRPr="001A3249">
        <w:rPr>
          <w:rFonts w:asciiTheme="majorBidi" w:hAnsiTheme="majorBidi" w:cstheme="majorBidi"/>
        </w:rPr>
        <w:t>doi:10.1016/j.ypmed</w:t>
      </w:r>
      <w:proofErr w:type="gramEnd"/>
      <w:r w:rsidRPr="001A3249">
        <w:rPr>
          <w:rFonts w:asciiTheme="majorBidi" w:hAnsiTheme="majorBidi" w:cstheme="majorBidi"/>
        </w:rPr>
        <w:t>.2021.106549.</w:t>
      </w:r>
    </w:p>
    <w:p w14:paraId="0D0ADEB0" w14:textId="77777777" w:rsidR="001A3249" w:rsidRPr="001A3249" w:rsidRDefault="001A3249" w:rsidP="001A3249">
      <w:pPr>
        <w:numPr>
          <w:ilvl w:val="0"/>
          <w:numId w:val="3"/>
        </w:numPr>
        <w:bidi w:val="0"/>
        <w:spacing w:line="240" w:lineRule="auto"/>
        <w:jc w:val="both"/>
        <w:rPr>
          <w:rFonts w:asciiTheme="majorBidi" w:hAnsiTheme="majorBidi" w:cstheme="majorBidi"/>
        </w:rPr>
      </w:pPr>
      <w:r w:rsidRPr="001A3249">
        <w:rPr>
          <w:rFonts w:asciiTheme="majorBidi" w:hAnsiTheme="majorBidi" w:cstheme="majorBidi"/>
        </w:rPr>
        <w:t xml:space="preserve">O’Connor RC, </w:t>
      </w:r>
      <w:proofErr w:type="spellStart"/>
      <w:r w:rsidRPr="001A3249">
        <w:rPr>
          <w:rFonts w:asciiTheme="majorBidi" w:hAnsiTheme="majorBidi" w:cstheme="majorBidi"/>
        </w:rPr>
        <w:t>Kirtley</w:t>
      </w:r>
      <w:proofErr w:type="spellEnd"/>
      <w:r w:rsidRPr="001A3249">
        <w:rPr>
          <w:rFonts w:asciiTheme="majorBidi" w:hAnsiTheme="majorBidi" w:cstheme="majorBidi"/>
        </w:rPr>
        <w:t xml:space="preserve"> OJ. The integrated motivational-volitional model of suicidal </w:t>
      </w:r>
      <w:proofErr w:type="spellStart"/>
      <w:r w:rsidRPr="001A3249">
        <w:rPr>
          <w:rFonts w:asciiTheme="majorBidi" w:hAnsiTheme="majorBidi" w:cstheme="majorBidi"/>
        </w:rPr>
        <w:t>behaviour</w:t>
      </w:r>
      <w:proofErr w:type="spellEnd"/>
      <w:r w:rsidRPr="001A3249">
        <w:rPr>
          <w:rFonts w:asciiTheme="majorBidi" w:hAnsiTheme="majorBidi" w:cstheme="majorBidi"/>
        </w:rPr>
        <w:t xml:space="preserve">. </w:t>
      </w:r>
      <w:proofErr w:type="spellStart"/>
      <w:r w:rsidRPr="001A3249">
        <w:rPr>
          <w:rFonts w:asciiTheme="majorBidi" w:hAnsiTheme="majorBidi" w:cstheme="majorBidi"/>
          <w:i/>
          <w:iCs/>
        </w:rPr>
        <w:t>Philos</w:t>
      </w:r>
      <w:proofErr w:type="spellEnd"/>
      <w:r w:rsidRPr="001A3249">
        <w:rPr>
          <w:rFonts w:asciiTheme="majorBidi" w:hAnsiTheme="majorBidi" w:cstheme="majorBidi"/>
          <w:i/>
          <w:iCs/>
        </w:rPr>
        <w:t xml:space="preserve"> Trans R Soc </w:t>
      </w:r>
      <w:proofErr w:type="spellStart"/>
      <w:r w:rsidRPr="001A3249">
        <w:rPr>
          <w:rFonts w:asciiTheme="majorBidi" w:hAnsiTheme="majorBidi" w:cstheme="majorBidi"/>
          <w:i/>
          <w:iCs/>
        </w:rPr>
        <w:t>Lond</w:t>
      </w:r>
      <w:proofErr w:type="spellEnd"/>
      <w:r w:rsidRPr="001A3249">
        <w:rPr>
          <w:rFonts w:asciiTheme="majorBidi" w:hAnsiTheme="majorBidi" w:cstheme="majorBidi"/>
          <w:i/>
          <w:iCs/>
        </w:rPr>
        <w:t xml:space="preserve"> B Biol Sci.</w:t>
      </w:r>
      <w:r w:rsidRPr="001A3249">
        <w:rPr>
          <w:rFonts w:asciiTheme="majorBidi" w:hAnsiTheme="majorBidi" w:cstheme="majorBidi"/>
        </w:rPr>
        <w:t xml:space="preserve"> 2018;373(1754):20170268. doi:10.1098/rstb.2017.0268.</w:t>
      </w:r>
    </w:p>
    <w:p w14:paraId="750DAB40" w14:textId="77777777" w:rsidR="001A3249" w:rsidRPr="001A3249" w:rsidRDefault="001A3249" w:rsidP="001A3249">
      <w:pPr>
        <w:numPr>
          <w:ilvl w:val="0"/>
          <w:numId w:val="3"/>
        </w:numPr>
        <w:bidi w:val="0"/>
        <w:spacing w:line="240" w:lineRule="auto"/>
        <w:jc w:val="both"/>
        <w:rPr>
          <w:rFonts w:asciiTheme="majorBidi" w:hAnsiTheme="majorBidi" w:cstheme="majorBidi"/>
        </w:rPr>
      </w:pPr>
      <w:r w:rsidRPr="001A3249">
        <w:rPr>
          <w:rFonts w:asciiTheme="majorBidi" w:hAnsiTheme="majorBidi" w:cstheme="majorBidi"/>
        </w:rPr>
        <w:t xml:space="preserve">Angelakis I, Austin JL, Gooding P. Childhood maltreatment and adult suicidality: A comprehensive systematic review with meta-analysis. </w:t>
      </w:r>
      <w:r w:rsidRPr="001A3249">
        <w:rPr>
          <w:rFonts w:asciiTheme="majorBidi" w:hAnsiTheme="majorBidi" w:cstheme="majorBidi"/>
          <w:i/>
          <w:iCs/>
        </w:rPr>
        <w:t>Psychol Med.</w:t>
      </w:r>
      <w:r w:rsidRPr="001A3249">
        <w:rPr>
          <w:rFonts w:asciiTheme="majorBidi" w:hAnsiTheme="majorBidi" w:cstheme="majorBidi"/>
        </w:rPr>
        <w:t xml:space="preserve"> 2019;49(7):1057-1078. doi:10.1017/S0033291718003823.</w:t>
      </w:r>
    </w:p>
    <w:p w14:paraId="286FA1A0" w14:textId="77777777" w:rsidR="001A3249" w:rsidRPr="001A3249" w:rsidRDefault="001A3249" w:rsidP="001A3249">
      <w:pPr>
        <w:numPr>
          <w:ilvl w:val="0"/>
          <w:numId w:val="3"/>
        </w:numPr>
        <w:bidi w:val="0"/>
        <w:spacing w:line="240" w:lineRule="auto"/>
        <w:jc w:val="both"/>
        <w:rPr>
          <w:rFonts w:asciiTheme="majorBidi" w:hAnsiTheme="majorBidi" w:cstheme="majorBidi"/>
        </w:rPr>
      </w:pPr>
      <w:r w:rsidRPr="001A3249">
        <w:rPr>
          <w:rFonts w:asciiTheme="majorBidi" w:hAnsiTheme="majorBidi" w:cstheme="majorBidi"/>
        </w:rPr>
        <w:t xml:space="preserve">Angelakis I, Austin JL, Gooding P. Association of childhood maltreatment with suicide behaviors among young people: A systematic review and meta-analysis. </w:t>
      </w:r>
      <w:r w:rsidRPr="001A3249">
        <w:rPr>
          <w:rFonts w:asciiTheme="majorBidi" w:hAnsiTheme="majorBidi" w:cstheme="majorBidi"/>
          <w:i/>
          <w:iCs/>
        </w:rPr>
        <w:t xml:space="preserve">JAMA </w:t>
      </w:r>
      <w:proofErr w:type="spellStart"/>
      <w:r w:rsidRPr="001A3249">
        <w:rPr>
          <w:rFonts w:asciiTheme="majorBidi" w:hAnsiTheme="majorBidi" w:cstheme="majorBidi"/>
          <w:i/>
          <w:iCs/>
        </w:rPr>
        <w:t>Netw</w:t>
      </w:r>
      <w:proofErr w:type="spellEnd"/>
      <w:r w:rsidRPr="001A3249">
        <w:rPr>
          <w:rFonts w:asciiTheme="majorBidi" w:hAnsiTheme="majorBidi" w:cstheme="majorBidi"/>
          <w:i/>
          <w:iCs/>
        </w:rPr>
        <w:t xml:space="preserve"> Open.</w:t>
      </w:r>
      <w:r w:rsidRPr="001A3249">
        <w:rPr>
          <w:rFonts w:asciiTheme="majorBidi" w:hAnsiTheme="majorBidi" w:cstheme="majorBidi"/>
        </w:rPr>
        <w:t xml:space="preserve"> 2020;3(8</w:t>
      </w:r>
      <w:proofErr w:type="gramStart"/>
      <w:r w:rsidRPr="001A3249">
        <w:rPr>
          <w:rFonts w:asciiTheme="majorBidi" w:hAnsiTheme="majorBidi" w:cstheme="majorBidi"/>
        </w:rPr>
        <w:t>):e</w:t>
      </w:r>
      <w:proofErr w:type="gramEnd"/>
      <w:r w:rsidRPr="001A3249">
        <w:rPr>
          <w:rFonts w:asciiTheme="majorBidi" w:hAnsiTheme="majorBidi" w:cstheme="majorBidi"/>
        </w:rPr>
        <w:t>2012563. doi:10.1001/jamanetworkopen.2020.12563.</w:t>
      </w:r>
    </w:p>
    <w:p w14:paraId="5D9835D7" w14:textId="77777777" w:rsidR="001A3249" w:rsidRPr="001A3249" w:rsidRDefault="001A3249" w:rsidP="001A3249">
      <w:pPr>
        <w:numPr>
          <w:ilvl w:val="0"/>
          <w:numId w:val="3"/>
        </w:numPr>
        <w:bidi w:val="0"/>
        <w:spacing w:line="240" w:lineRule="auto"/>
        <w:jc w:val="both"/>
        <w:rPr>
          <w:rFonts w:asciiTheme="majorBidi" w:hAnsiTheme="majorBidi" w:cstheme="majorBidi"/>
        </w:rPr>
      </w:pPr>
      <w:proofErr w:type="spellStart"/>
      <w:r w:rsidRPr="001A3249">
        <w:rPr>
          <w:rFonts w:asciiTheme="majorBidi" w:hAnsiTheme="majorBidi" w:cstheme="majorBidi"/>
        </w:rPr>
        <w:t>Berardelli</w:t>
      </w:r>
      <w:proofErr w:type="spellEnd"/>
      <w:r w:rsidRPr="001A3249">
        <w:rPr>
          <w:rFonts w:asciiTheme="majorBidi" w:hAnsiTheme="majorBidi" w:cstheme="majorBidi"/>
        </w:rPr>
        <w:t xml:space="preserve"> I, Serafini G, Cortese N, </w:t>
      </w:r>
      <w:proofErr w:type="spellStart"/>
      <w:r w:rsidRPr="001A3249">
        <w:rPr>
          <w:rFonts w:asciiTheme="majorBidi" w:hAnsiTheme="majorBidi" w:cstheme="majorBidi"/>
        </w:rPr>
        <w:t>Fiaschè</w:t>
      </w:r>
      <w:proofErr w:type="spellEnd"/>
      <w:r w:rsidRPr="001A3249">
        <w:rPr>
          <w:rFonts w:asciiTheme="majorBidi" w:hAnsiTheme="majorBidi" w:cstheme="majorBidi"/>
        </w:rPr>
        <w:t xml:space="preserve"> F, O’Connor RC, </w:t>
      </w:r>
      <w:proofErr w:type="spellStart"/>
      <w:r w:rsidRPr="001A3249">
        <w:rPr>
          <w:rFonts w:asciiTheme="majorBidi" w:hAnsiTheme="majorBidi" w:cstheme="majorBidi"/>
        </w:rPr>
        <w:t>Pompili</w:t>
      </w:r>
      <w:proofErr w:type="spellEnd"/>
      <w:r w:rsidRPr="001A3249">
        <w:rPr>
          <w:rFonts w:asciiTheme="majorBidi" w:hAnsiTheme="majorBidi" w:cstheme="majorBidi"/>
        </w:rPr>
        <w:t xml:space="preserve"> M. Association between childhood maltreatment and suicidal behavior: A systematic review and meta-analysis. </w:t>
      </w:r>
      <w:r w:rsidRPr="001A3249">
        <w:rPr>
          <w:rFonts w:asciiTheme="majorBidi" w:hAnsiTheme="majorBidi" w:cstheme="majorBidi"/>
          <w:i/>
          <w:iCs/>
        </w:rPr>
        <w:t>J Clin Med.</w:t>
      </w:r>
      <w:r w:rsidRPr="001A3249">
        <w:rPr>
          <w:rFonts w:asciiTheme="majorBidi" w:hAnsiTheme="majorBidi" w:cstheme="majorBidi"/>
        </w:rPr>
        <w:t xml:space="preserve"> 2022;11(8):2179. doi:10.3390/jcm11082179.</w:t>
      </w:r>
    </w:p>
    <w:p w14:paraId="33565438" w14:textId="77777777" w:rsidR="001A3249" w:rsidRPr="001A3249" w:rsidRDefault="001A3249" w:rsidP="001A3249">
      <w:pPr>
        <w:numPr>
          <w:ilvl w:val="0"/>
          <w:numId w:val="3"/>
        </w:numPr>
        <w:bidi w:val="0"/>
        <w:spacing w:line="240" w:lineRule="auto"/>
        <w:jc w:val="both"/>
        <w:rPr>
          <w:rFonts w:asciiTheme="majorBidi" w:hAnsiTheme="majorBidi" w:cstheme="majorBidi"/>
        </w:rPr>
      </w:pPr>
      <w:proofErr w:type="spellStart"/>
      <w:r w:rsidRPr="001A3249">
        <w:rPr>
          <w:rFonts w:asciiTheme="majorBidi" w:hAnsiTheme="majorBidi" w:cstheme="majorBidi"/>
        </w:rPr>
        <w:t>Laghaei</w:t>
      </w:r>
      <w:proofErr w:type="spellEnd"/>
      <w:r w:rsidRPr="001A3249">
        <w:rPr>
          <w:rFonts w:asciiTheme="majorBidi" w:hAnsiTheme="majorBidi" w:cstheme="majorBidi"/>
        </w:rPr>
        <w:t xml:space="preserve"> M, </w:t>
      </w:r>
      <w:proofErr w:type="spellStart"/>
      <w:r w:rsidRPr="001A3249">
        <w:rPr>
          <w:rFonts w:asciiTheme="majorBidi" w:hAnsiTheme="majorBidi" w:cstheme="majorBidi"/>
        </w:rPr>
        <w:t>Mehrabizadeh</w:t>
      </w:r>
      <w:proofErr w:type="spellEnd"/>
      <w:r w:rsidRPr="001A3249">
        <w:rPr>
          <w:rFonts w:asciiTheme="majorBidi" w:hAnsiTheme="majorBidi" w:cstheme="majorBidi"/>
        </w:rPr>
        <w:t xml:space="preserve"> </w:t>
      </w:r>
      <w:proofErr w:type="spellStart"/>
      <w:r w:rsidRPr="001A3249">
        <w:rPr>
          <w:rFonts w:asciiTheme="majorBidi" w:hAnsiTheme="majorBidi" w:cstheme="majorBidi"/>
        </w:rPr>
        <w:t>Honarmand</w:t>
      </w:r>
      <w:proofErr w:type="spellEnd"/>
      <w:r w:rsidRPr="001A3249">
        <w:rPr>
          <w:rFonts w:asciiTheme="majorBidi" w:hAnsiTheme="majorBidi" w:cstheme="majorBidi"/>
        </w:rPr>
        <w:t xml:space="preserve"> M, </w:t>
      </w:r>
      <w:proofErr w:type="spellStart"/>
      <w:r w:rsidRPr="001A3249">
        <w:rPr>
          <w:rFonts w:asciiTheme="majorBidi" w:hAnsiTheme="majorBidi" w:cstheme="majorBidi"/>
        </w:rPr>
        <w:t>Jobson</w:t>
      </w:r>
      <w:proofErr w:type="spellEnd"/>
      <w:r w:rsidRPr="001A3249">
        <w:rPr>
          <w:rFonts w:asciiTheme="majorBidi" w:hAnsiTheme="majorBidi" w:cstheme="majorBidi"/>
        </w:rPr>
        <w:t xml:space="preserve"> L, </w:t>
      </w:r>
      <w:proofErr w:type="spellStart"/>
      <w:r w:rsidRPr="001A3249">
        <w:rPr>
          <w:rFonts w:asciiTheme="majorBidi" w:hAnsiTheme="majorBidi" w:cstheme="majorBidi"/>
        </w:rPr>
        <w:t>Abdollahpour</w:t>
      </w:r>
      <w:proofErr w:type="spellEnd"/>
      <w:r w:rsidRPr="001A3249">
        <w:rPr>
          <w:rFonts w:asciiTheme="majorBidi" w:hAnsiTheme="majorBidi" w:cstheme="majorBidi"/>
        </w:rPr>
        <w:t xml:space="preserve"> </w:t>
      </w:r>
      <w:proofErr w:type="spellStart"/>
      <w:r w:rsidRPr="001A3249">
        <w:rPr>
          <w:rFonts w:asciiTheme="majorBidi" w:hAnsiTheme="majorBidi" w:cstheme="majorBidi"/>
        </w:rPr>
        <w:t>Ranjbar</w:t>
      </w:r>
      <w:proofErr w:type="spellEnd"/>
      <w:r w:rsidRPr="001A3249">
        <w:rPr>
          <w:rFonts w:asciiTheme="majorBidi" w:hAnsiTheme="majorBidi" w:cstheme="majorBidi"/>
        </w:rPr>
        <w:t xml:space="preserve"> H, Habibi </w:t>
      </w:r>
      <w:proofErr w:type="spellStart"/>
      <w:r w:rsidRPr="001A3249">
        <w:rPr>
          <w:rFonts w:asciiTheme="majorBidi" w:hAnsiTheme="majorBidi" w:cstheme="majorBidi"/>
        </w:rPr>
        <w:t>Asgarabad</w:t>
      </w:r>
      <w:proofErr w:type="spellEnd"/>
      <w:r w:rsidRPr="001A3249">
        <w:rPr>
          <w:rFonts w:asciiTheme="majorBidi" w:hAnsiTheme="majorBidi" w:cstheme="majorBidi"/>
        </w:rPr>
        <w:t xml:space="preserve"> M. Pathways from childhood trauma to suicidal ideation: Mediating through difficulties in emotion regulation and depressive symptoms. </w:t>
      </w:r>
      <w:r w:rsidRPr="001A3249">
        <w:rPr>
          <w:rFonts w:asciiTheme="majorBidi" w:hAnsiTheme="majorBidi" w:cstheme="majorBidi"/>
          <w:i/>
          <w:iCs/>
        </w:rPr>
        <w:t>BMC Psychiatry.</w:t>
      </w:r>
      <w:r w:rsidRPr="001A3249">
        <w:rPr>
          <w:rFonts w:asciiTheme="majorBidi" w:hAnsiTheme="majorBidi" w:cstheme="majorBidi"/>
        </w:rPr>
        <w:t xml:space="preserve"> </w:t>
      </w:r>
      <w:proofErr w:type="gramStart"/>
      <w:r w:rsidRPr="001A3249">
        <w:rPr>
          <w:rFonts w:asciiTheme="majorBidi" w:hAnsiTheme="majorBidi" w:cstheme="majorBidi"/>
        </w:rPr>
        <w:t>2023;23:295</w:t>
      </w:r>
      <w:proofErr w:type="gramEnd"/>
      <w:r w:rsidRPr="001A3249">
        <w:rPr>
          <w:rFonts w:asciiTheme="majorBidi" w:hAnsiTheme="majorBidi" w:cstheme="majorBidi"/>
        </w:rPr>
        <w:t>. doi:10.1186/s12888-023-04699-8.</w:t>
      </w:r>
    </w:p>
    <w:p w14:paraId="11E9BD64" w14:textId="77777777" w:rsidR="001A3249" w:rsidRPr="001A3249" w:rsidRDefault="001A3249" w:rsidP="001A3249">
      <w:pPr>
        <w:numPr>
          <w:ilvl w:val="0"/>
          <w:numId w:val="3"/>
        </w:numPr>
        <w:bidi w:val="0"/>
        <w:spacing w:line="240" w:lineRule="auto"/>
        <w:jc w:val="both"/>
        <w:rPr>
          <w:rFonts w:asciiTheme="majorBidi" w:hAnsiTheme="majorBidi" w:cstheme="majorBidi"/>
        </w:rPr>
      </w:pPr>
      <w:proofErr w:type="spellStart"/>
      <w:r w:rsidRPr="001A3249">
        <w:rPr>
          <w:rFonts w:asciiTheme="majorBidi" w:hAnsiTheme="majorBidi" w:cstheme="majorBidi"/>
        </w:rPr>
        <w:t>Raudales</w:t>
      </w:r>
      <w:proofErr w:type="spellEnd"/>
      <w:r w:rsidRPr="001A3249">
        <w:rPr>
          <w:rFonts w:asciiTheme="majorBidi" w:hAnsiTheme="majorBidi" w:cstheme="majorBidi"/>
        </w:rPr>
        <w:t xml:space="preserve"> AM, </w:t>
      </w:r>
      <w:proofErr w:type="spellStart"/>
      <w:r w:rsidRPr="001A3249">
        <w:rPr>
          <w:rFonts w:asciiTheme="majorBidi" w:hAnsiTheme="majorBidi" w:cstheme="majorBidi"/>
        </w:rPr>
        <w:t>Darosh</w:t>
      </w:r>
      <w:proofErr w:type="spellEnd"/>
      <w:r w:rsidRPr="001A3249">
        <w:rPr>
          <w:rFonts w:asciiTheme="majorBidi" w:hAnsiTheme="majorBidi" w:cstheme="majorBidi"/>
        </w:rPr>
        <w:t xml:space="preserve"> AG, Contractor AA, </w:t>
      </w:r>
      <w:proofErr w:type="spellStart"/>
      <w:r w:rsidRPr="001A3249">
        <w:rPr>
          <w:rFonts w:asciiTheme="majorBidi" w:hAnsiTheme="majorBidi" w:cstheme="majorBidi"/>
        </w:rPr>
        <w:t>Schatten</w:t>
      </w:r>
      <w:proofErr w:type="spellEnd"/>
      <w:r w:rsidRPr="001A3249">
        <w:rPr>
          <w:rFonts w:asciiTheme="majorBidi" w:hAnsiTheme="majorBidi" w:cstheme="majorBidi"/>
        </w:rPr>
        <w:t xml:space="preserve"> HT, Weiss NH. Positive emotion dysregulation identifies trauma-exposed community individuals at risk for suicide and </w:t>
      </w:r>
      <w:proofErr w:type="spellStart"/>
      <w:r w:rsidRPr="001A3249">
        <w:rPr>
          <w:rFonts w:asciiTheme="majorBidi" w:hAnsiTheme="majorBidi" w:cstheme="majorBidi"/>
        </w:rPr>
        <w:t>nonsuicidal</w:t>
      </w:r>
      <w:proofErr w:type="spellEnd"/>
      <w:r w:rsidRPr="001A3249">
        <w:rPr>
          <w:rFonts w:asciiTheme="majorBidi" w:hAnsiTheme="majorBidi" w:cstheme="majorBidi"/>
        </w:rPr>
        <w:t xml:space="preserve"> self-injury. </w:t>
      </w:r>
      <w:r w:rsidRPr="001A3249">
        <w:rPr>
          <w:rFonts w:asciiTheme="majorBidi" w:hAnsiTheme="majorBidi" w:cstheme="majorBidi"/>
          <w:i/>
          <w:iCs/>
        </w:rPr>
        <w:t xml:space="preserve">J </w:t>
      </w:r>
      <w:proofErr w:type="spellStart"/>
      <w:r w:rsidRPr="001A3249">
        <w:rPr>
          <w:rFonts w:asciiTheme="majorBidi" w:hAnsiTheme="majorBidi" w:cstheme="majorBidi"/>
          <w:i/>
          <w:iCs/>
        </w:rPr>
        <w:t>Nerv</w:t>
      </w:r>
      <w:proofErr w:type="spellEnd"/>
      <w:r w:rsidRPr="001A3249">
        <w:rPr>
          <w:rFonts w:asciiTheme="majorBidi" w:hAnsiTheme="majorBidi" w:cstheme="majorBidi"/>
          <w:i/>
          <w:iCs/>
        </w:rPr>
        <w:t xml:space="preserve"> </w:t>
      </w:r>
      <w:proofErr w:type="spellStart"/>
      <w:r w:rsidRPr="001A3249">
        <w:rPr>
          <w:rFonts w:asciiTheme="majorBidi" w:hAnsiTheme="majorBidi" w:cstheme="majorBidi"/>
          <w:i/>
          <w:iCs/>
        </w:rPr>
        <w:t>Ment</w:t>
      </w:r>
      <w:proofErr w:type="spellEnd"/>
      <w:r w:rsidRPr="001A3249">
        <w:rPr>
          <w:rFonts w:asciiTheme="majorBidi" w:hAnsiTheme="majorBidi" w:cstheme="majorBidi"/>
          <w:i/>
          <w:iCs/>
        </w:rPr>
        <w:t xml:space="preserve"> Dis.</w:t>
      </w:r>
      <w:r w:rsidRPr="001A3249">
        <w:rPr>
          <w:rFonts w:asciiTheme="majorBidi" w:hAnsiTheme="majorBidi" w:cstheme="majorBidi"/>
        </w:rPr>
        <w:t xml:space="preserve"> 2021;209(6):434-442. doi:10.1097/NMD.0000000000001316.</w:t>
      </w:r>
    </w:p>
    <w:p w14:paraId="4F135F06" w14:textId="77777777" w:rsidR="001A3249" w:rsidRPr="001A3249" w:rsidRDefault="001A3249" w:rsidP="001A3249">
      <w:pPr>
        <w:numPr>
          <w:ilvl w:val="0"/>
          <w:numId w:val="3"/>
        </w:numPr>
        <w:bidi w:val="0"/>
        <w:spacing w:line="240" w:lineRule="auto"/>
        <w:jc w:val="both"/>
        <w:rPr>
          <w:rFonts w:asciiTheme="majorBidi" w:hAnsiTheme="majorBidi" w:cstheme="majorBidi"/>
        </w:rPr>
      </w:pPr>
      <w:r w:rsidRPr="001A3249">
        <w:rPr>
          <w:rFonts w:asciiTheme="majorBidi" w:hAnsiTheme="majorBidi" w:cstheme="majorBidi"/>
        </w:rPr>
        <w:lastRenderedPageBreak/>
        <w:t xml:space="preserve">McLaughlin KA, Sheridan MA, Humphreys KL. The importance of childhood adversity for adult psychopathology. </w:t>
      </w:r>
      <w:proofErr w:type="spellStart"/>
      <w:r w:rsidRPr="001A3249">
        <w:rPr>
          <w:rFonts w:asciiTheme="majorBidi" w:hAnsiTheme="majorBidi" w:cstheme="majorBidi"/>
          <w:i/>
          <w:iCs/>
        </w:rPr>
        <w:t>Annu</w:t>
      </w:r>
      <w:proofErr w:type="spellEnd"/>
      <w:r w:rsidRPr="001A3249">
        <w:rPr>
          <w:rFonts w:asciiTheme="majorBidi" w:hAnsiTheme="majorBidi" w:cstheme="majorBidi"/>
          <w:i/>
          <w:iCs/>
        </w:rPr>
        <w:t xml:space="preserve"> Rev Clin Psychol.</w:t>
      </w:r>
      <w:r w:rsidRPr="001A3249">
        <w:rPr>
          <w:rFonts w:asciiTheme="majorBidi" w:hAnsiTheme="majorBidi" w:cstheme="majorBidi"/>
        </w:rPr>
        <w:t xml:space="preserve"> </w:t>
      </w:r>
      <w:proofErr w:type="gramStart"/>
      <w:r w:rsidRPr="001A3249">
        <w:rPr>
          <w:rFonts w:asciiTheme="majorBidi" w:hAnsiTheme="majorBidi" w:cstheme="majorBidi"/>
        </w:rPr>
        <w:t>2019;15:519</w:t>
      </w:r>
      <w:proofErr w:type="gramEnd"/>
      <w:r w:rsidRPr="001A3249">
        <w:rPr>
          <w:rFonts w:asciiTheme="majorBidi" w:hAnsiTheme="majorBidi" w:cstheme="majorBidi"/>
        </w:rPr>
        <w:t>-545. doi:10.1146/annurev-clinpsy-050718-095204.</w:t>
      </w:r>
    </w:p>
    <w:p w14:paraId="35313DC6" w14:textId="77777777" w:rsidR="001A3249" w:rsidRPr="001A3249" w:rsidRDefault="001A3249" w:rsidP="001A3249">
      <w:pPr>
        <w:numPr>
          <w:ilvl w:val="0"/>
          <w:numId w:val="3"/>
        </w:numPr>
        <w:bidi w:val="0"/>
        <w:spacing w:line="240" w:lineRule="auto"/>
        <w:jc w:val="both"/>
        <w:rPr>
          <w:rFonts w:asciiTheme="majorBidi" w:hAnsiTheme="majorBidi" w:cstheme="majorBidi"/>
        </w:rPr>
      </w:pPr>
      <w:r w:rsidRPr="001A3249">
        <w:rPr>
          <w:rFonts w:asciiTheme="majorBidi" w:hAnsiTheme="majorBidi" w:cstheme="majorBidi"/>
        </w:rPr>
        <w:t xml:space="preserve">Gross JJ. Emotion regulation: Current status and future prospects. </w:t>
      </w:r>
      <w:r w:rsidRPr="001A3249">
        <w:rPr>
          <w:rFonts w:asciiTheme="majorBidi" w:hAnsiTheme="majorBidi" w:cstheme="majorBidi"/>
          <w:i/>
          <w:iCs/>
        </w:rPr>
        <w:t>Psychol Inq.</w:t>
      </w:r>
      <w:r w:rsidRPr="001A3249">
        <w:rPr>
          <w:rFonts w:asciiTheme="majorBidi" w:hAnsiTheme="majorBidi" w:cstheme="majorBidi"/>
        </w:rPr>
        <w:t xml:space="preserve"> 2015;26(1):1-26. doi:10.1080/1047840X.2014.940781.</w:t>
      </w:r>
    </w:p>
    <w:p w14:paraId="3D1BB18B" w14:textId="77777777" w:rsidR="001A3249" w:rsidRPr="001A3249" w:rsidRDefault="001A3249" w:rsidP="001A3249">
      <w:pPr>
        <w:numPr>
          <w:ilvl w:val="0"/>
          <w:numId w:val="3"/>
        </w:numPr>
        <w:bidi w:val="0"/>
        <w:spacing w:line="240" w:lineRule="auto"/>
        <w:jc w:val="both"/>
        <w:rPr>
          <w:rFonts w:asciiTheme="majorBidi" w:hAnsiTheme="majorBidi" w:cstheme="majorBidi"/>
        </w:rPr>
      </w:pPr>
      <w:r w:rsidRPr="001A3249">
        <w:rPr>
          <w:rFonts w:asciiTheme="majorBidi" w:hAnsiTheme="majorBidi" w:cstheme="majorBidi"/>
        </w:rPr>
        <w:t xml:space="preserve">Weiss NH, Dixon-Gordon KL, Peasant C, Sullivan TP. Factor structure and initial validation of a multidimensional measure of difficulties in the regulation of positive emotions: The DERS-Positive. </w:t>
      </w:r>
      <w:proofErr w:type="spellStart"/>
      <w:r w:rsidRPr="001A3249">
        <w:rPr>
          <w:rFonts w:asciiTheme="majorBidi" w:hAnsiTheme="majorBidi" w:cstheme="majorBidi"/>
          <w:i/>
          <w:iCs/>
        </w:rPr>
        <w:t>Behav</w:t>
      </w:r>
      <w:proofErr w:type="spellEnd"/>
      <w:r w:rsidRPr="001A3249">
        <w:rPr>
          <w:rFonts w:asciiTheme="majorBidi" w:hAnsiTheme="majorBidi" w:cstheme="majorBidi"/>
          <w:i/>
          <w:iCs/>
        </w:rPr>
        <w:t xml:space="preserve"> </w:t>
      </w:r>
      <w:proofErr w:type="spellStart"/>
      <w:r w:rsidRPr="001A3249">
        <w:rPr>
          <w:rFonts w:asciiTheme="majorBidi" w:hAnsiTheme="majorBidi" w:cstheme="majorBidi"/>
          <w:i/>
          <w:iCs/>
        </w:rPr>
        <w:t>Modif</w:t>
      </w:r>
      <w:proofErr w:type="spellEnd"/>
      <w:r w:rsidRPr="001A3249">
        <w:rPr>
          <w:rFonts w:asciiTheme="majorBidi" w:hAnsiTheme="majorBidi" w:cstheme="majorBidi"/>
          <w:i/>
          <w:iCs/>
        </w:rPr>
        <w:t>.</w:t>
      </w:r>
      <w:r w:rsidRPr="001A3249">
        <w:rPr>
          <w:rFonts w:asciiTheme="majorBidi" w:hAnsiTheme="majorBidi" w:cstheme="majorBidi"/>
        </w:rPr>
        <w:t xml:space="preserve"> 2015;39(3):431-453. doi:10.1177/0145445514566504.</w:t>
      </w:r>
    </w:p>
    <w:p w14:paraId="6A76E873" w14:textId="77777777" w:rsidR="001A3249" w:rsidRPr="001A3249" w:rsidRDefault="001A3249" w:rsidP="001A3249">
      <w:pPr>
        <w:numPr>
          <w:ilvl w:val="0"/>
          <w:numId w:val="3"/>
        </w:numPr>
        <w:bidi w:val="0"/>
        <w:spacing w:line="240" w:lineRule="auto"/>
        <w:jc w:val="both"/>
        <w:rPr>
          <w:rFonts w:asciiTheme="majorBidi" w:hAnsiTheme="majorBidi" w:cstheme="majorBidi"/>
        </w:rPr>
      </w:pPr>
      <w:r w:rsidRPr="001A3249">
        <w:rPr>
          <w:rFonts w:asciiTheme="majorBidi" w:hAnsiTheme="majorBidi" w:cstheme="majorBidi"/>
        </w:rPr>
        <w:t xml:space="preserve">Ribeiro JD, Huang X, Fox KR, Franklin JC. Depression and hopelessness as risk factors for suicide ideation, attempts and death: Meta-analysis of longitudinal studies. </w:t>
      </w:r>
      <w:r w:rsidRPr="001A3249">
        <w:rPr>
          <w:rFonts w:asciiTheme="majorBidi" w:hAnsiTheme="majorBidi" w:cstheme="majorBidi"/>
          <w:i/>
          <w:iCs/>
        </w:rPr>
        <w:t>Br J Psychiatry.</w:t>
      </w:r>
      <w:r w:rsidRPr="001A3249">
        <w:rPr>
          <w:rFonts w:asciiTheme="majorBidi" w:hAnsiTheme="majorBidi" w:cstheme="majorBidi"/>
        </w:rPr>
        <w:t xml:space="preserve"> 2018;212(5):279-286. doi:10.1192/bjp.2018.27.</w:t>
      </w:r>
    </w:p>
    <w:p w14:paraId="6EC08480" w14:textId="77777777" w:rsidR="001A3249" w:rsidRPr="001A3249" w:rsidRDefault="001A3249" w:rsidP="001A3249">
      <w:pPr>
        <w:numPr>
          <w:ilvl w:val="0"/>
          <w:numId w:val="3"/>
        </w:numPr>
        <w:bidi w:val="0"/>
        <w:spacing w:line="240" w:lineRule="auto"/>
        <w:jc w:val="both"/>
        <w:rPr>
          <w:rFonts w:asciiTheme="majorBidi" w:hAnsiTheme="majorBidi" w:cstheme="majorBidi"/>
        </w:rPr>
      </w:pPr>
      <w:r w:rsidRPr="001A3249">
        <w:rPr>
          <w:rFonts w:asciiTheme="majorBidi" w:hAnsiTheme="majorBidi" w:cstheme="majorBidi"/>
        </w:rPr>
        <w:t xml:space="preserve">Beck AT, Brown G, </w:t>
      </w:r>
      <w:proofErr w:type="spellStart"/>
      <w:r w:rsidRPr="001A3249">
        <w:rPr>
          <w:rFonts w:asciiTheme="majorBidi" w:hAnsiTheme="majorBidi" w:cstheme="majorBidi"/>
        </w:rPr>
        <w:t>Berchick</w:t>
      </w:r>
      <w:proofErr w:type="spellEnd"/>
      <w:r w:rsidRPr="001A3249">
        <w:rPr>
          <w:rFonts w:asciiTheme="majorBidi" w:hAnsiTheme="majorBidi" w:cstheme="majorBidi"/>
        </w:rPr>
        <w:t xml:space="preserve"> RJ, Stewart BL, Steer RA. Relationship between hopelessness and ultimate suicide: A replication with psychiatric outpatients. </w:t>
      </w:r>
      <w:r w:rsidRPr="001A3249">
        <w:rPr>
          <w:rFonts w:asciiTheme="majorBidi" w:hAnsiTheme="majorBidi" w:cstheme="majorBidi"/>
          <w:i/>
          <w:iCs/>
        </w:rPr>
        <w:t>Am J Psychiatry.</w:t>
      </w:r>
      <w:r w:rsidRPr="001A3249">
        <w:rPr>
          <w:rFonts w:asciiTheme="majorBidi" w:hAnsiTheme="majorBidi" w:cstheme="majorBidi"/>
        </w:rPr>
        <w:t xml:space="preserve"> 1990;147(2):190-195. doi:10.1176/ajp.147.2.190.</w:t>
      </w:r>
    </w:p>
    <w:p w14:paraId="6AA824F3" w14:textId="77777777" w:rsidR="001A3249" w:rsidRPr="001A3249" w:rsidRDefault="001A3249" w:rsidP="001A3249">
      <w:pPr>
        <w:numPr>
          <w:ilvl w:val="0"/>
          <w:numId w:val="3"/>
        </w:numPr>
        <w:bidi w:val="0"/>
        <w:spacing w:line="240" w:lineRule="auto"/>
        <w:jc w:val="both"/>
        <w:rPr>
          <w:rFonts w:asciiTheme="majorBidi" w:hAnsiTheme="majorBidi" w:cstheme="majorBidi"/>
        </w:rPr>
      </w:pPr>
      <w:r w:rsidRPr="001A3249">
        <w:rPr>
          <w:rFonts w:asciiTheme="majorBidi" w:hAnsiTheme="majorBidi" w:cstheme="majorBidi"/>
        </w:rPr>
        <w:t xml:space="preserve">Simons JS, </w:t>
      </w:r>
      <w:proofErr w:type="spellStart"/>
      <w:r w:rsidRPr="001A3249">
        <w:rPr>
          <w:rFonts w:asciiTheme="majorBidi" w:hAnsiTheme="majorBidi" w:cstheme="majorBidi"/>
        </w:rPr>
        <w:t>Gaher</w:t>
      </w:r>
      <w:proofErr w:type="spellEnd"/>
      <w:r w:rsidRPr="001A3249">
        <w:rPr>
          <w:rFonts w:asciiTheme="majorBidi" w:hAnsiTheme="majorBidi" w:cstheme="majorBidi"/>
        </w:rPr>
        <w:t xml:space="preserve"> RM. The Distress Tolerance Scale: Development and validation of a self-report measure. </w:t>
      </w:r>
      <w:proofErr w:type="spellStart"/>
      <w:r w:rsidRPr="001A3249">
        <w:rPr>
          <w:rFonts w:asciiTheme="majorBidi" w:hAnsiTheme="majorBidi" w:cstheme="majorBidi"/>
          <w:i/>
          <w:iCs/>
        </w:rPr>
        <w:t>Motiv</w:t>
      </w:r>
      <w:proofErr w:type="spellEnd"/>
      <w:r w:rsidRPr="001A3249">
        <w:rPr>
          <w:rFonts w:asciiTheme="majorBidi" w:hAnsiTheme="majorBidi" w:cstheme="majorBidi"/>
          <w:i/>
          <w:iCs/>
        </w:rPr>
        <w:t xml:space="preserve"> </w:t>
      </w:r>
      <w:proofErr w:type="spellStart"/>
      <w:r w:rsidRPr="001A3249">
        <w:rPr>
          <w:rFonts w:asciiTheme="majorBidi" w:hAnsiTheme="majorBidi" w:cstheme="majorBidi"/>
          <w:i/>
          <w:iCs/>
        </w:rPr>
        <w:t>Emot</w:t>
      </w:r>
      <w:proofErr w:type="spellEnd"/>
      <w:r w:rsidRPr="001A3249">
        <w:rPr>
          <w:rFonts w:asciiTheme="majorBidi" w:hAnsiTheme="majorBidi" w:cstheme="majorBidi"/>
          <w:i/>
          <w:iCs/>
        </w:rPr>
        <w:t>.</w:t>
      </w:r>
      <w:r w:rsidRPr="001A3249">
        <w:rPr>
          <w:rFonts w:asciiTheme="majorBidi" w:hAnsiTheme="majorBidi" w:cstheme="majorBidi"/>
        </w:rPr>
        <w:t xml:space="preserve"> 2005;29(2):83-102. doi:10.1007/s11031-005-7955-3.</w:t>
      </w:r>
    </w:p>
    <w:p w14:paraId="4F9E6142" w14:textId="77777777" w:rsidR="001A3249" w:rsidRPr="001A3249" w:rsidRDefault="001A3249" w:rsidP="001A3249">
      <w:pPr>
        <w:numPr>
          <w:ilvl w:val="0"/>
          <w:numId w:val="3"/>
        </w:numPr>
        <w:bidi w:val="0"/>
        <w:spacing w:line="240" w:lineRule="auto"/>
        <w:jc w:val="both"/>
        <w:rPr>
          <w:rFonts w:asciiTheme="majorBidi" w:hAnsiTheme="majorBidi" w:cstheme="majorBidi"/>
        </w:rPr>
      </w:pPr>
      <w:proofErr w:type="spellStart"/>
      <w:r w:rsidRPr="001A3249">
        <w:rPr>
          <w:rFonts w:asciiTheme="majorBidi" w:hAnsiTheme="majorBidi" w:cstheme="majorBidi"/>
        </w:rPr>
        <w:t>Leyro</w:t>
      </w:r>
      <w:proofErr w:type="spellEnd"/>
      <w:r w:rsidRPr="001A3249">
        <w:rPr>
          <w:rFonts w:asciiTheme="majorBidi" w:hAnsiTheme="majorBidi" w:cstheme="majorBidi"/>
        </w:rPr>
        <w:t xml:space="preserve"> TM, </w:t>
      </w:r>
      <w:proofErr w:type="spellStart"/>
      <w:r w:rsidRPr="001A3249">
        <w:rPr>
          <w:rFonts w:asciiTheme="majorBidi" w:hAnsiTheme="majorBidi" w:cstheme="majorBidi"/>
        </w:rPr>
        <w:t>Zvolensky</w:t>
      </w:r>
      <w:proofErr w:type="spellEnd"/>
      <w:r w:rsidRPr="001A3249">
        <w:rPr>
          <w:rFonts w:asciiTheme="majorBidi" w:hAnsiTheme="majorBidi" w:cstheme="majorBidi"/>
        </w:rPr>
        <w:t xml:space="preserve"> MJ, Bernstein A. Distress tolerance and psychopathological symptoms and disorders: A review of the empirical literature among adults. </w:t>
      </w:r>
      <w:r w:rsidRPr="001A3249">
        <w:rPr>
          <w:rFonts w:asciiTheme="majorBidi" w:hAnsiTheme="majorBidi" w:cstheme="majorBidi"/>
          <w:i/>
          <w:iCs/>
        </w:rPr>
        <w:t>Psychol Bull.</w:t>
      </w:r>
      <w:r w:rsidRPr="001A3249">
        <w:rPr>
          <w:rFonts w:asciiTheme="majorBidi" w:hAnsiTheme="majorBidi" w:cstheme="majorBidi"/>
        </w:rPr>
        <w:t xml:space="preserve"> 2010;136(4):576-600. doi:10.1037/a0019712.</w:t>
      </w:r>
    </w:p>
    <w:p w14:paraId="0A05F8CC" w14:textId="77777777" w:rsidR="001A3249" w:rsidRPr="001A3249" w:rsidRDefault="001A3249" w:rsidP="001A3249">
      <w:pPr>
        <w:numPr>
          <w:ilvl w:val="0"/>
          <w:numId w:val="3"/>
        </w:numPr>
        <w:bidi w:val="0"/>
        <w:spacing w:line="240" w:lineRule="auto"/>
        <w:jc w:val="both"/>
        <w:rPr>
          <w:rFonts w:asciiTheme="majorBidi" w:hAnsiTheme="majorBidi" w:cstheme="majorBidi"/>
        </w:rPr>
      </w:pPr>
      <w:r w:rsidRPr="001A3249">
        <w:rPr>
          <w:rFonts w:asciiTheme="majorBidi" w:hAnsiTheme="majorBidi" w:cstheme="majorBidi"/>
        </w:rPr>
        <w:t xml:space="preserve">Martin RL, Bauer BW, Ramsey KL, Green BA, Capron DW, </w:t>
      </w:r>
      <w:proofErr w:type="spellStart"/>
      <w:r w:rsidRPr="001A3249">
        <w:rPr>
          <w:rFonts w:asciiTheme="majorBidi" w:hAnsiTheme="majorBidi" w:cstheme="majorBidi"/>
        </w:rPr>
        <w:t>Anestis</w:t>
      </w:r>
      <w:proofErr w:type="spellEnd"/>
      <w:r w:rsidRPr="001A3249">
        <w:rPr>
          <w:rFonts w:asciiTheme="majorBidi" w:hAnsiTheme="majorBidi" w:cstheme="majorBidi"/>
        </w:rPr>
        <w:t xml:space="preserve"> MD. How distress tolerance mediates the relationship between posttraumatic stress disorder and the interpersonal theory of suicide constructs in a U.S. military sample. </w:t>
      </w:r>
      <w:r w:rsidRPr="001A3249">
        <w:rPr>
          <w:rFonts w:asciiTheme="majorBidi" w:hAnsiTheme="majorBidi" w:cstheme="majorBidi"/>
          <w:i/>
          <w:iCs/>
        </w:rPr>
        <w:t xml:space="preserve">Suicide Life Threat </w:t>
      </w:r>
      <w:proofErr w:type="spellStart"/>
      <w:r w:rsidRPr="001A3249">
        <w:rPr>
          <w:rFonts w:asciiTheme="majorBidi" w:hAnsiTheme="majorBidi" w:cstheme="majorBidi"/>
          <w:i/>
          <w:iCs/>
        </w:rPr>
        <w:t>Behav</w:t>
      </w:r>
      <w:proofErr w:type="spellEnd"/>
      <w:r w:rsidRPr="001A3249">
        <w:rPr>
          <w:rFonts w:asciiTheme="majorBidi" w:hAnsiTheme="majorBidi" w:cstheme="majorBidi"/>
          <w:i/>
          <w:iCs/>
        </w:rPr>
        <w:t>.</w:t>
      </w:r>
      <w:r w:rsidRPr="001A3249">
        <w:rPr>
          <w:rFonts w:asciiTheme="majorBidi" w:hAnsiTheme="majorBidi" w:cstheme="majorBidi"/>
        </w:rPr>
        <w:t xml:space="preserve"> 2019;49(5):1318-1331. doi:10.1111/sltb.12523.</w:t>
      </w:r>
    </w:p>
    <w:p w14:paraId="22265917" w14:textId="77777777" w:rsidR="001A3249" w:rsidRPr="001A3249" w:rsidRDefault="001A3249" w:rsidP="001A3249">
      <w:pPr>
        <w:numPr>
          <w:ilvl w:val="0"/>
          <w:numId w:val="3"/>
        </w:numPr>
        <w:bidi w:val="0"/>
        <w:spacing w:line="240" w:lineRule="auto"/>
        <w:jc w:val="both"/>
        <w:rPr>
          <w:rFonts w:asciiTheme="majorBidi" w:hAnsiTheme="majorBidi" w:cstheme="majorBidi"/>
        </w:rPr>
      </w:pPr>
      <w:r w:rsidRPr="001A3249">
        <w:rPr>
          <w:rFonts w:asciiTheme="majorBidi" w:hAnsiTheme="majorBidi" w:cstheme="majorBidi"/>
        </w:rPr>
        <w:t xml:space="preserve">Zhong J, Huang XJ, Wang XM, Xu MZ. The mediating effect of distress tolerance on the relationship between stressful life events and suicide risk in patients with major depressive disorder. </w:t>
      </w:r>
      <w:r w:rsidRPr="001A3249">
        <w:rPr>
          <w:rFonts w:asciiTheme="majorBidi" w:hAnsiTheme="majorBidi" w:cstheme="majorBidi"/>
          <w:i/>
          <w:iCs/>
        </w:rPr>
        <w:t>BMC Psychiatry.</w:t>
      </w:r>
      <w:r w:rsidRPr="001A3249">
        <w:rPr>
          <w:rFonts w:asciiTheme="majorBidi" w:hAnsiTheme="majorBidi" w:cstheme="majorBidi"/>
        </w:rPr>
        <w:t xml:space="preserve"> </w:t>
      </w:r>
      <w:proofErr w:type="gramStart"/>
      <w:r w:rsidRPr="001A3249">
        <w:rPr>
          <w:rFonts w:asciiTheme="majorBidi" w:hAnsiTheme="majorBidi" w:cstheme="majorBidi"/>
        </w:rPr>
        <w:t>2023;23:118</w:t>
      </w:r>
      <w:proofErr w:type="gramEnd"/>
      <w:r w:rsidRPr="001A3249">
        <w:rPr>
          <w:rFonts w:asciiTheme="majorBidi" w:hAnsiTheme="majorBidi" w:cstheme="majorBidi"/>
        </w:rPr>
        <w:t>. doi:10.1186/s12888-023-04600-7.</w:t>
      </w:r>
    </w:p>
    <w:p w14:paraId="34349CED" w14:textId="77777777" w:rsidR="001A3249" w:rsidRPr="001A3249" w:rsidRDefault="001A3249" w:rsidP="001A3249">
      <w:pPr>
        <w:numPr>
          <w:ilvl w:val="0"/>
          <w:numId w:val="3"/>
        </w:numPr>
        <w:bidi w:val="0"/>
        <w:spacing w:line="240" w:lineRule="auto"/>
        <w:jc w:val="both"/>
        <w:rPr>
          <w:rFonts w:asciiTheme="majorBidi" w:hAnsiTheme="majorBidi" w:cstheme="majorBidi"/>
        </w:rPr>
      </w:pPr>
      <w:proofErr w:type="spellStart"/>
      <w:r w:rsidRPr="001A3249">
        <w:rPr>
          <w:rFonts w:asciiTheme="majorBidi" w:hAnsiTheme="majorBidi" w:cstheme="majorBidi"/>
        </w:rPr>
        <w:t>Antuña-Camblor</w:t>
      </w:r>
      <w:proofErr w:type="spellEnd"/>
      <w:r w:rsidRPr="001A3249">
        <w:rPr>
          <w:rFonts w:asciiTheme="majorBidi" w:hAnsiTheme="majorBidi" w:cstheme="majorBidi"/>
        </w:rPr>
        <w:t xml:space="preserve"> C, </w:t>
      </w:r>
      <w:proofErr w:type="spellStart"/>
      <w:r w:rsidRPr="001A3249">
        <w:rPr>
          <w:rFonts w:asciiTheme="majorBidi" w:hAnsiTheme="majorBidi" w:cstheme="majorBidi"/>
        </w:rPr>
        <w:t>Esteller-Collado</w:t>
      </w:r>
      <w:proofErr w:type="spellEnd"/>
      <w:r w:rsidRPr="001A3249">
        <w:rPr>
          <w:rFonts w:asciiTheme="majorBidi" w:hAnsiTheme="majorBidi" w:cstheme="majorBidi"/>
        </w:rPr>
        <w:t xml:space="preserve"> G, Muñoz-Navarro R, </w:t>
      </w:r>
      <w:proofErr w:type="spellStart"/>
      <w:r w:rsidRPr="001A3249">
        <w:rPr>
          <w:rFonts w:asciiTheme="majorBidi" w:hAnsiTheme="majorBidi" w:cstheme="majorBidi"/>
        </w:rPr>
        <w:t>Rabito-Alcón</w:t>
      </w:r>
      <w:proofErr w:type="spellEnd"/>
      <w:r w:rsidRPr="001A3249">
        <w:rPr>
          <w:rFonts w:asciiTheme="majorBidi" w:hAnsiTheme="majorBidi" w:cstheme="majorBidi"/>
        </w:rPr>
        <w:t xml:space="preserve"> MF, Rodríguez-Díaz FJ. Emotional disorders, distress tolerance and suicide risk: A mediation model. </w:t>
      </w:r>
      <w:r w:rsidRPr="001A3249">
        <w:rPr>
          <w:rFonts w:asciiTheme="majorBidi" w:hAnsiTheme="majorBidi" w:cstheme="majorBidi"/>
          <w:i/>
          <w:iCs/>
        </w:rPr>
        <w:t>Omega (Westport).</w:t>
      </w:r>
      <w:r w:rsidRPr="001A3249">
        <w:rPr>
          <w:rFonts w:asciiTheme="majorBidi" w:hAnsiTheme="majorBidi" w:cstheme="majorBidi"/>
        </w:rPr>
        <w:t xml:space="preserve"> 2024. doi:10.1177/00302228241299287.</w:t>
      </w:r>
    </w:p>
    <w:p w14:paraId="6174F435" w14:textId="77777777" w:rsidR="001A3249" w:rsidRPr="001A3249" w:rsidRDefault="001A3249" w:rsidP="001A3249">
      <w:pPr>
        <w:numPr>
          <w:ilvl w:val="0"/>
          <w:numId w:val="3"/>
        </w:numPr>
        <w:bidi w:val="0"/>
        <w:spacing w:line="240" w:lineRule="auto"/>
        <w:jc w:val="both"/>
        <w:rPr>
          <w:rFonts w:asciiTheme="majorBidi" w:hAnsiTheme="majorBidi" w:cstheme="majorBidi"/>
        </w:rPr>
      </w:pPr>
      <w:r w:rsidRPr="001A3249">
        <w:rPr>
          <w:rFonts w:asciiTheme="majorBidi" w:hAnsiTheme="majorBidi" w:cstheme="majorBidi"/>
        </w:rPr>
        <w:t xml:space="preserve">Akbari M, </w:t>
      </w:r>
      <w:proofErr w:type="spellStart"/>
      <w:r w:rsidRPr="001A3249">
        <w:rPr>
          <w:rFonts w:asciiTheme="majorBidi" w:hAnsiTheme="majorBidi" w:cstheme="majorBidi"/>
        </w:rPr>
        <w:t>Seydavi</w:t>
      </w:r>
      <w:proofErr w:type="spellEnd"/>
      <w:r w:rsidRPr="001A3249">
        <w:rPr>
          <w:rFonts w:asciiTheme="majorBidi" w:hAnsiTheme="majorBidi" w:cstheme="majorBidi"/>
        </w:rPr>
        <w:t xml:space="preserve"> M, Zamani E, Griffiths MD. Distress tolerance and lifetime frequency of non-suicidal self-injury (NSSI): A systematic review and meta-analysis. </w:t>
      </w:r>
      <w:r w:rsidRPr="001A3249">
        <w:rPr>
          <w:rFonts w:asciiTheme="majorBidi" w:hAnsiTheme="majorBidi" w:cstheme="majorBidi"/>
          <w:i/>
          <w:iCs/>
        </w:rPr>
        <w:t xml:space="preserve">Clin Psychol </w:t>
      </w:r>
      <w:proofErr w:type="spellStart"/>
      <w:r w:rsidRPr="001A3249">
        <w:rPr>
          <w:rFonts w:asciiTheme="majorBidi" w:hAnsiTheme="majorBidi" w:cstheme="majorBidi"/>
          <w:i/>
          <w:iCs/>
        </w:rPr>
        <w:t>Psychother</w:t>
      </w:r>
      <w:proofErr w:type="spellEnd"/>
      <w:r w:rsidRPr="001A3249">
        <w:rPr>
          <w:rFonts w:asciiTheme="majorBidi" w:hAnsiTheme="majorBidi" w:cstheme="majorBidi"/>
          <w:i/>
          <w:iCs/>
        </w:rPr>
        <w:t>.</w:t>
      </w:r>
      <w:r w:rsidRPr="001A3249">
        <w:rPr>
          <w:rFonts w:asciiTheme="majorBidi" w:hAnsiTheme="majorBidi" w:cstheme="majorBidi"/>
        </w:rPr>
        <w:t xml:space="preserve"> 2024;31(1</w:t>
      </w:r>
      <w:proofErr w:type="gramStart"/>
      <w:r w:rsidRPr="001A3249">
        <w:rPr>
          <w:rFonts w:asciiTheme="majorBidi" w:hAnsiTheme="majorBidi" w:cstheme="majorBidi"/>
        </w:rPr>
        <w:t>):e</w:t>
      </w:r>
      <w:proofErr w:type="gramEnd"/>
      <w:r w:rsidRPr="001A3249">
        <w:rPr>
          <w:rFonts w:asciiTheme="majorBidi" w:hAnsiTheme="majorBidi" w:cstheme="majorBidi"/>
        </w:rPr>
        <w:t>2957. doi:10.1002/cpp.2957.</w:t>
      </w:r>
    </w:p>
    <w:p w14:paraId="5EC9735D" w14:textId="77777777" w:rsidR="001A3249" w:rsidRPr="001A3249" w:rsidRDefault="001A3249" w:rsidP="001A3249">
      <w:pPr>
        <w:numPr>
          <w:ilvl w:val="0"/>
          <w:numId w:val="3"/>
        </w:numPr>
        <w:bidi w:val="0"/>
        <w:spacing w:line="240" w:lineRule="auto"/>
        <w:jc w:val="both"/>
        <w:rPr>
          <w:rFonts w:asciiTheme="majorBidi" w:hAnsiTheme="majorBidi" w:cstheme="majorBidi"/>
        </w:rPr>
      </w:pPr>
      <w:r w:rsidRPr="001A3249">
        <w:rPr>
          <w:rFonts w:asciiTheme="majorBidi" w:hAnsiTheme="majorBidi" w:cstheme="majorBidi"/>
        </w:rPr>
        <w:t xml:space="preserve">Turton H, Berry K, Danquah A, Pratt D. The relationship between emotion dysregulation and suicide ideation and </w:t>
      </w:r>
      <w:proofErr w:type="spellStart"/>
      <w:r w:rsidRPr="001A3249">
        <w:rPr>
          <w:rFonts w:asciiTheme="majorBidi" w:hAnsiTheme="majorBidi" w:cstheme="majorBidi"/>
        </w:rPr>
        <w:t>behaviour</w:t>
      </w:r>
      <w:proofErr w:type="spellEnd"/>
      <w:r w:rsidRPr="001A3249">
        <w:rPr>
          <w:rFonts w:asciiTheme="majorBidi" w:hAnsiTheme="majorBidi" w:cstheme="majorBidi"/>
        </w:rPr>
        <w:t xml:space="preserve">: A systematic review. </w:t>
      </w:r>
      <w:r w:rsidRPr="001A3249">
        <w:rPr>
          <w:rFonts w:asciiTheme="majorBidi" w:hAnsiTheme="majorBidi" w:cstheme="majorBidi"/>
          <w:i/>
          <w:iCs/>
        </w:rPr>
        <w:t xml:space="preserve">J Affect </w:t>
      </w:r>
      <w:proofErr w:type="spellStart"/>
      <w:r w:rsidRPr="001A3249">
        <w:rPr>
          <w:rFonts w:asciiTheme="majorBidi" w:hAnsiTheme="majorBidi" w:cstheme="majorBidi"/>
          <w:i/>
          <w:iCs/>
        </w:rPr>
        <w:t>Disord</w:t>
      </w:r>
      <w:proofErr w:type="spellEnd"/>
      <w:r w:rsidRPr="001A3249">
        <w:rPr>
          <w:rFonts w:asciiTheme="majorBidi" w:hAnsiTheme="majorBidi" w:cstheme="majorBidi"/>
          <w:i/>
          <w:iCs/>
        </w:rPr>
        <w:t xml:space="preserve"> Rep.</w:t>
      </w:r>
      <w:r w:rsidRPr="001A3249">
        <w:rPr>
          <w:rFonts w:asciiTheme="majorBidi" w:hAnsiTheme="majorBidi" w:cstheme="majorBidi"/>
        </w:rPr>
        <w:t xml:space="preserve"> </w:t>
      </w:r>
      <w:proofErr w:type="gramStart"/>
      <w:r w:rsidRPr="001A3249">
        <w:rPr>
          <w:rFonts w:asciiTheme="majorBidi" w:hAnsiTheme="majorBidi" w:cstheme="majorBidi"/>
        </w:rPr>
        <w:t>2021;5:100136</w:t>
      </w:r>
      <w:proofErr w:type="gramEnd"/>
      <w:r w:rsidRPr="001A3249">
        <w:rPr>
          <w:rFonts w:asciiTheme="majorBidi" w:hAnsiTheme="majorBidi" w:cstheme="majorBidi"/>
        </w:rPr>
        <w:t xml:space="preserve">. </w:t>
      </w:r>
      <w:proofErr w:type="gramStart"/>
      <w:r w:rsidRPr="001A3249">
        <w:rPr>
          <w:rFonts w:asciiTheme="majorBidi" w:hAnsiTheme="majorBidi" w:cstheme="majorBidi"/>
        </w:rPr>
        <w:t>doi:10.1016/j.jadr</w:t>
      </w:r>
      <w:proofErr w:type="gramEnd"/>
      <w:r w:rsidRPr="001A3249">
        <w:rPr>
          <w:rFonts w:asciiTheme="majorBidi" w:hAnsiTheme="majorBidi" w:cstheme="majorBidi"/>
        </w:rPr>
        <w:t>.2021.100136.</w:t>
      </w:r>
    </w:p>
    <w:p w14:paraId="715B9604" w14:textId="77777777" w:rsidR="001A3249" w:rsidRPr="001A3249" w:rsidRDefault="001A3249" w:rsidP="001A3249">
      <w:pPr>
        <w:numPr>
          <w:ilvl w:val="0"/>
          <w:numId w:val="3"/>
        </w:numPr>
        <w:bidi w:val="0"/>
        <w:spacing w:line="240" w:lineRule="auto"/>
        <w:jc w:val="both"/>
        <w:rPr>
          <w:rFonts w:asciiTheme="majorBidi" w:hAnsiTheme="majorBidi" w:cstheme="majorBidi"/>
        </w:rPr>
      </w:pPr>
      <w:proofErr w:type="spellStart"/>
      <w:r w:rsidRPr="001A3249">
        <w:rPr>
          <w:rFonts w:asciiTheme="majorBidi" w:hAnsiTheme="majorBidi" w:cstheme="majorBidi"/>
        </w:rPr>
        <w:t>Rogante</w:t>
      </w:r>
      <w:proofErr w:type="spellEnd"/>
      <w:r w:rsidRPr="001A3249">
        <w:rPr>
          <w:rFonts w:asciiTheme="majorBidi" w:hAnsiTheme="majorBidi" w:cstheme="majorBidi"/>
        </w:rPr>
        <w:t xml:space="preserve"> E, </w:t>
      </w:r>
      <w:proofErr w:type="spellStart"/>
      <w:r w:rsidRPr="001A3249">
        <w:rPr>
          <w:rFonts w:asciiTheme="majorBidi" w:hAnsiTheme="majorBidi" w:cstheme="majorBidi"/>
        </w:rPr>
        <w:t>Sarubbi</w:t>
      </w:r>
      <w:proofErr w:type="spellEnd"/>
      <w:r w:rsidRPr="001A3249">
        <w:rPr>
          <w:rFonts w:asciiTheme="majorBidi" w:hAnsiTheme="majorBidi" w:cstheme="majorBidi"/>
        </w:rPr>
        <w:t xml:space="preserve"> S, </w:t>
      </w:r>
      <w:proofErr w:type="spellStart"/>
      <w:r w:rsidRPr="001A3249">
        <w:rPr>
          <w:rFonts w:asciiTheme="majorBidi" w:hAnsiTheme="majorBidi" w:cstheme="majorBidi"/>
        </w:rPr>
        <w:t>Erbuto</w:t>
      </w:r>
      <w:proofErr w:type="spellEnd"/>
      <w:r w:rsidRPr="001A3249">
        <w:rPr>
          <w:rFonts w:asciiTheme="majorBidi" w:hAnsiTheme="majorBidi" w:cstheme="majorBidi"/>
        </w:rPr>
        <w:t xml:space="preserve"> D, Lester D, </w:t>
      </w:r>
      <w:proofErr w:type="spellStart"/>
      <w:r w:rsidRPr="001A3249">
        <w:rPr>
          <w:rFonts w:asciiTheme="majorBidi" w:hAnsiTheme="majorBidi" w:cstheme="majorBidi"/>
        </w:rPr>
        <w:t>Pompili</w:t>
      </w:r>
      <w:proofErr w:type="spellEnd"/>
      <w:r w:rsidRPr="001A3249">
        <w:rPr>
          <w:rFonts w:asciiTheme="majorBidi" w:hAnsiTheme="majorBidi" w:cstheme="majorBidi"/>
        </w:rPr>
        <w:t xml:space="preserve"> M, </w:t>
      </w:r>
      <w:proofErr w:type="spellStart"/>
      <w:r w:rsidRPr="001A3249">
        <w:rPr>
          <w:rFonts w:asciiTheme="majorBidi" w:hAnsiTheme="majorBidi" w:cstheme="majorBidi"/>
        </w:rPr>
        <w:t>Innamorati</w:t>
      </w:r>
      <w:proofErr w:type="spellEnd"/>
      <w:r w:rsidRPr="001A3249">
        <w:rPr>
          <w:rFonts w:asciiTheme="majorBidi" w:hAnsiTheme="majorBidi" w:cstheme="majorBidi"/>
        </w:rPr>
        <w:t xml:space="preserve"> M. The role of emotion dysregulation in understanding suicide risk: A systematic review of the literature. </w:t>
      </w:r>
      <w:r w:rsidRPr="001A3249">
        <w:rPr>
          <w:rFonts w:asciiTheme="majorBidi" w:hAnsiTheme="majorBidi" w:cstheme="majorBidi"/>
          <w:i/>
          <w:iCs/>
        </w:rPr>
        <w:t>Healthcare (Basel).</w:t>
      </w:r>
      <w:r w:rsidRPr="001A3249">
        <w:rPr>
          <w:rFonts w:asciiTheme="majorBidi" w:hAnsiTheme="majorBidi" w:cstheme="majorBidi"/>
        </w:rPr>
        <w:t xml:space="preserve"> 2024;12(2):169. doi:10.3390/healthcare12020169.</w:t>
      </w:r>
    </w:p>
    <w:p w14:paraId="6197127C" w14:textId="77777777" w:rsidR="001A3249" w:rsidRPr="001A3249" w:rsidRDefault="001A3249" w:rsidP="001A3249">
      <w:pPr>
        <w:numPr>
          <w:ilvl w:val="0"/>
          <w:numId w:val="3"/>
        </w:numPr>
        <w:bidi w:val="0"/>
        <w:spacing w:line="240" w:lineRule="auto"/>
        <w:jc w:val="both"/>
        <w:rPr>
          <w:rFonts w:asciiTheme="majorBidi" w:hAnsiTheme="majorBidi" w:cstheme="majorBidi"/>
        </w:rPr>
      </w:pPr>
      <w:r w:rsidRPr="001A3249">
        <w:rPr>
          <w:rFonts w:asciiTheme="majorBidi" w:hAnsiTheme="majorBidi" w:cstheme="majorBidi"/>
        </w:rPr>
        <w:t xml:space="preserve">Bernstein DP, Stein JA, Newcomb MD, Walker E, Pogge D, </w:t>
      </w:r>
      <w:proofErr w:type="spellStart"/>
      <w:r w:rsidRPr="001A3249">
        <w:rPr>
          <w:rFonts w:asciiTheme="majorBidi" w:hAnsiTheme="majorBidi" w:cstheme="majorBidi"/>
        </w:rPr>
        <w:t>Ahluvalia</w:t>
      </w:r>
      <w:proofErr w:type="spellEnd"/>
      <w:r w:rsidRPr="001A3249">
        <w:rPr>
          <w:rFonts w:asciiTheme="majorBidi" w:hAnsiTheme="majorBidi" w:cstheme="majorBidi"/>
        </w:rPr>
        <w:t xml:space="preserve"> T, et al. Development and validation of a brief screening version of the Childhood Trauma Questionnaire. </w:t>
      </w:r>
      <w:r w:rsidRPr="001A3249">
        <w:rPr>
          <w:rFonts w:asciiTheme="majorBidi" w:hAnsiTheme="majorBidi" w:cstheme="majorBidi"/>
          <w:i/>
          <w:iCs/>
        </w:rPr>
        <w:t xml:space="preserve">Child Abuse </w:t>
      </w:r>
      <w:proofErr w:type="spellStart"/>
      <w:r w:rsidRPr="001A3249">
        <w:rPr>
          <w:rFonts w:asciiTheme="majorBidi" w:hAnsiTheme="majorBidi" w:cstheme="majorBidi"/>
          <w:i/>
          <w:iCs/>
        </w:rPr>
        <w:t>Negl</w:t>
      </w:r>
      <w:proofErr w:type="spellEnd"/>
      <w:r w:rsidRPr="001A3249">
        <w:rPr>
          <w:rFonts w:asciiTheme="majorBidi" w:hAnsiTheme="majorBidi" w:cstheme="majorBidi"/>
          <w:i/>
          <w:iCs/>
        </w:rPr>
        <w:t>.</w:t>
      </w:r>
      <w:r w:rsidRPr="001A3249">
        <w:rPr>
          <w:rFonts w:asciiTheme="majorBidi" w:hAnsiTheme="majorBidi" w:cstheme="majorBidi"/>
        </w:rPr>
        <w:t xml:space="preserve"> 2003;27(2):169-190. doi:10.1016/S0145-2134(02)00541-0.</w:t>
      </w:r>
    </w:p>
    <w:p w14:paraId="7BAD02C6" w14:textId="77777777" w:rsidR="001A3249" w:rsidRPr="001A3249" w:rsidRDefault="001A3249" w:rsidP="001A3249">
      <w:pPr>
        <w:numPr>
          <w:ilvl w:val="0"/>
          <w:numId w:val="3"/>
        </w:numPr>
        <w:bidi w:val="0"/>
        <w:spacing w:line="240" w:lineRule="auto"/>
        <w:jc w:val="both"/>
        <w:rPr>
          <w:rFonts w:asciiTheme="majorBidi" w:hAnsiTheme="majorBidi" w:cstheme="majorBidi"/>
        </w:rPr>
      </w:pPr>
      <w:proofErr w:type="spellStart"/>
      <w:r w:rsidRPr="001A3249">
        <w:rPr>
          <w:rFonts w:asciiTheme="majorBidi" w:hAnsiTheme="majorBidi" w:cstheme="majorBidi"/>
        </w:rPr>
        <w:t>Garrusi</w:t>
      </w:r>
      <w:proofErr w:type="spellEnd"/>
      <w:r w:rsidRPr="001A3249">
        <w:rPr>
          <w:rFonts w:asciiTheme="majorBidi" w:hAnsiTheme="majorBidi" w:cstheme="majorBidi"/>
        </w:rPr>
        <w:t xml:space="preserve"> B, </w:t>
      </w:r>
      <w:proofErr w:type="spellStart"/>
      <w:r w:rsidRPr="001A3249">
        <w:rPr>
          <w:rFonts w:asciiTheme="majorBidi" w:hAnsiTheme="majorBidi" w:cstheme="majorBidi"/>
        </w:rPr>
        <w:t>Nakhaee</w:t>
      </w:r>
      <w:proofErr w:type="spellEnd"/>
      <w:r w:rsidRPr="001A3249">
        <w:rPr>
          <w:rFonts w:asciiTheme="majorBidi" w:hAnsiTheme="majorBidi" w:cstheme="majorBidi"/>
        </w:rPr>
        <w:t xml:space="preserve"> N. Validity and reliability of a Persian version of the Childhood Trauma Questionnaire. </w:t>
      </w:r>
      <w:r w:rsidRPr="001A3249">
        <w:rPr>
          <w:rFonts w:asciiTheme="majorBidi" w:hAnsiTheme="majorBidi" w:cstheme="majorBidi"/>
          <w:i/>
          <w:iCs/>
        </w:rPr>
        <w:t>Psychol Rep.</w:t>
      </w:r>
      <w:r w:rsidRPr="001A3249">
        <w:rPr>
          <w:rFonts w:asciiTheme="majorBidi" w:hAnsiTheme="majorBidi" w:cstheme="majorBidi"/>
        </w:rPr>
        <w:t xml:space="preserve"> 2009;104(2):509-516. doi:10.2466/PR0.104.2.509-516.</w:t>
      </w:r>
    </w:p>
    <w:p w14:paraId="37505D11" w14:textId="77777777" w:rsidR="001A3249" w:rsidRPr="001A3249" w:rsidRDefault="001A3249" w:rsidP="001A3249">
      <w:pPr>
        <w:numPr>
          <w:ilvl w:val="0"/>
          <w:numId w:val="3"/>
        </w:numPr>
        <w:bidi w:val="0"/>
        <w:spacing w:line="240" w:lineRule="auto"/>
        <w:jc w:val="both"/>
        <w:rPr>
          <w:rFonts w:asciiTheme="majorBidi" w:hAnsiTheme="majorBidi" w:cstheme="majorBidi"/>
        </w:rPr>
      </w:pPr>
      <w:proofErr w:type="spellStart"/>
      <w:r w:rsidRPr="001A3249">
        <w:rPr>
          <w:rFonts w:asciiTheme="majorBidi" w:hAnsiTheme="majorBidi" w:cstheme="majorBidi"/>
        </w:rPr>
        <w:t>Kazemi</w:t>
      </w:r>
      <w:proofErr w:type="spellEnd"/>
      <w:r w:rsidRPr="001A3249">
        <w:rPr>
          <w:rFonts w:asciiTheme="majorBidi" w:hAnsiTheme="majorBidi" w:cstheme="majorBidi"/>
        </w:rPr>
        <w:t xml:space="preserve"> Rezaei SA, Moradi A, </w:t>
      </w:r>
      <w:proofErr w:type="spellStart"/>
      <w:r w:rsidRPr="001A3249">
        <w:rPr>
          <w:rFonts w:asciiTheme="majorBidi" w:hAnsiTheme="majorBidi" w:cstheme="majorBidi"/>
        </w:rPr>
        <w:t>Shahgholian</w:t>
      </w:r>
      <w:proofErr w:type="spellEnd"/>
      <w:r w:rsidRPr="001A3249">
        <w:rPr>
          <w:rFonts w:asciiTheme="majorBidi" w:hAnsiTheme="majorBidi" w:cstheme="majorBidi"/>
        </w:rPr>
        <w:t xml:space="preserve"> M, </w:t>
      </w:r>
      <w:proofErr w:type="spellStart"/>
      <w:r w:rsidRPr="001A3249">
        <w:rPr>
          <w:rFonts w:asciiTheme="majorBidi" w:hAnsiTheme="majorBidi" w:cstheme="majorBidi"/>
        </w:rPr>
        <w:t>Abdollahi</w:t>
      </w:r>
      <w:proofErr w:type="spellEnd"/>
      <w:r w:rsidRPr="001A3249">
        <w:rPr>
          <w:rFonts w:asciiTheme="majorBidi" w:hAnsiTheme="majorBidi" w:cstheme="majorBidi"/>
        </w:rPr>
        <w:t xml:space="preserve"> MH, Parhoon H. Psychometric properties of the Persian version of the Difficulties in Emotion Regulation Scale-Positive </w:t>
      </w:r>
      <w:r w:rsidRPr="001A3249">
        <w:rPr>
          <w:rFonts w:asciiTheme="majorBidi" w:hAnsiTheme="majorBidi" w:cstheme="majorBidi"/>
        </w:rPr>
        <w:lastRenderedPageBreak/>
        <w:t xml:space="preserve">(DERS-P). </w:t>
      </w:r>
      <w:r w:rsidRPr="001A3249">
        <w:rPr>
          <w:rFonts w:asciiTheme="majorBidi" w:hAnsiTheme="majorBidi" w:cstheme="majorBidi"/>
          <w:i/>
          <w:iCs/>
        </w:rPr>
        <w:t>Clinical Psychology: Innovations in Research and Practice.</w:t>
      </w:r>
      <w:r w:rsidRPr="001A3249">
        <w:rPr>
          <w:rFonts w:asciiTheme="majorBidi" w:hAnsiTheme="majorBidi" w:cstheme="majorBidi"/>
        </w:rPr>
        <w:t xml:space="preserve"> 2022;14(2):25-37. Persian.</w:t>
      </w:r>
    </w:p>
    <w:p w14:paraId="210F27D3" w14:textId="77777777" w:rsidR="001A3249" w:rsidRPr="001A3249" w:rsidRDefault="001A3249" w:rsidP="001A3249">
      <w:pPr>
        <w:numPr>
          <w:ilvl w:val="0"/>
          <w:numId w:val="3"/>
        </w:numPr>
        <w:bidi w:val="0"/>
        <w:spacing w:line="240" w:lineRule="auto"/>
        <w:jc w:val="both"/>
        <w:rPr>
          <w:rFonts w:asciiTheme="majorBidi" w:hAnsiTheme="majorBidi" w:cstheme="majorBidi"/>
        </w:rPr>
      </w:pPr>
      <w:r w:rsidRPr="001A3249">
        <w:rPr>
          <w:rFonts w:asciiTheme="majorBidi" w:hAnsiTheme="majorBidi" w:cstheme="majorBidi"/>
        </w:rPr>
        <w:t xml:space="preserve">Beck AT, Kovacs M, Weissman A. Assessment of suicidal intention: The Scale for Suicide Ideation. </w:t>
      </w:r>
      <w:r w:rsidRPr="001A3249">
        <w:rPr>
          <w:rFonts w:asciiTheme="majorBidi" w:hAnsiTheme="majorBidi" w:cstheme="majorBidi"/>
          <w:i/>
          <w:iCs/>
        </w:rPr>
        <w:t>J Consult Clin Psychol.</w:t>
      </w:r>
      <w:r w:rsidRPr="001A3249">
        <w:rPr>
          <w:rFonts w:asciiTheme="majorBidi" w:hAnsiTheme="majorBidi" w:cstheme="majorBidi"/>
        </w:rPr>
        <w:t xml:space="preserve"> 1979;47(2):343-352.</w:t>
      </w:r>
    </w:p>
    <w:p w14:paraId="5D778A8A" w14:textId="77777777" w:rsidR="001A3249" w:rsidRPr="001A3249" w:rsidRDefault="001A3249" w:rsidP="001A3249">
      <w:pPr>
        <w:numPr>
          <w:ilvl w:val="0"/>
          <w:numId w:val="3"/>
        </w:numPr>
        <w:bidi w:val="0"/>
        <w:spacing w:line="240" w:lineRule="auto"/>
        <w:jc w:val="both"/>
        <w:rPr>
          <w:rFonts w:asciiTheme="majorBidi" w:hAnsiTheme="majorBidi" w:cstheme="majorBidi"/>
        </w:rPr>
      </w:pPr>
      <w:proofErr w:type="spellStart"/>
      <w:r w:rsidRPr="001A3249">
        <w:rPr>
          <w:rFonts w:asciiTheme="majorBidi" w:hAnsiTheme="majorBidi" w:cstheme="majorBidi"/>
        </w:rPr>
        <w:t>Esfahani</w:t>
      </w:r>
      <w:proofErr w:type="spellEnd"/>
      <w:r w:rsidRPr="001A3249">
        <w:rPr>
          <w:rFonts w:asciiTheme="majorBidi" w:hAnsiTheme="majorBidi" w:cstheme="majorBidi"/>
        </w:rPr>
        <w:t xml:space="preserve"> M, Hashemi Y, </w:t>
      </w:r>
      <w:proofErr w:type="spellStart"/>
      <w:r w:rsidRPr="001A3249">
        <w:rPr>
          <w:rFonts w:asciiTheme="majorBidi" w:hAnsiTheme="majorBidi" w:cstheme="majorBidi"/>
        </w:rPr>
        <w:t>Alavi</w:t>
      </w:r>
      <w:proofErr w:type="spellEnd"/>
      <w:r w:rsidRPr="001A3249">
        <w:rPr>
          <w:rFonts w:asciiTheme="majorBidi" w:hAnsiTheme="majorBidi" w:cstheme="majorBidi"/>
        </w:rPr>
        <w:t xml:space="preserve"> K. Psychometric assessment of beck scale for suicidal ideation (BSSI) in general population in Tehran. Med J Islam </w:t>
      </w:r>
      <w:proofErr w:type="spellStart"/>
      <w:r w:rsidRPr="001A3249">
        <w:rPr>
          <w:rFonts w:asciiTheme="majorBidi" w:hAnsiTheme="majorBidi" w:cstheme="majorBidi"/>
        </w:rPr>
        <w:t>Repub</w:t>
      </w:r>
      <w:proofErr w:type="spellEnd"/>
      <w:r w:rsidRPr="001A3249">
        <w:rPr>
          <w:rFonts w:asciiTheme="majorBidi" w:hAnsiTheme="majorBidi" w:cstheme="majorBidi"/>
        </w:rPr>
        <w:t xml:space="preserve"> Iran. 2015 Oct </w:t>
      </w:r>
      <w:proofErr w:type="gramStart"/>
      <w:r w:rsidRPr="001A3249">
        <w:rPr>
          <w:rFonts w:asciiTheme="majorBidi" w:hAnsiTheme="majorBidi" w:cstheme="majorBidi"/>
        </w:rPr>
        <w:t>3;29:268</w:t>
      </w:r>
      <w:proofErr w:type="gramEnd"/>
      <w:r w:rsidRPr="001A3249">
        <w:rPr>
          <w:rFonts w:asciiTheme="majorBidi" w:hAnsiTheme="majorBidi" w:cstheme="majorBidi"/>
        </w:rPr>
        <w:t>. PMID: 26793659; PMCID: PMC4715388.</w:t>
      </w:r>
    </w:p>
    <w:p w14:paraId="4E0AB583" w14:textId="77777777" w:rsidR="001A3249" w:rsidRPr="001A3249" w:rsidRDefault="001A3249" w:rsidP="001A3249">
      <w:pPr>
        <w:numPr>
          <w:ilvl w:val="0"/>
          <w:numId w:val="3"/>
        </w:numPr>
        <w:bidi w:val="0"/>
        <w:spacing w:line="240" w:lineRule="auto"/>
        <w:jc w:val="both"/>
        <w:rPr>
          <w:rFonts w:asciiTheme="majorBidi" w:hAnsiTheme="majorBidi" w:cstheme="majorBidi"/>
        </w:rPr>
      </w:pPr>
      <w:r w:rsidRPr="001A3249">
        <w:rPr>
          <w:rFonts w:asciiTheme="majorBidi" w:hAnsiTheme="majorBidi" w:cstheme="majorBidi"/>
        </w:rPr>
        <w:t xml:space="preserve">Pretorius TB, </w:t>
      </w:r>
      <w:proofErr w:type="spellStart"/>
      <w:r w:rsidRPr="001A3249">
        <w:rPr>
          <w:rFonts w:asciiTheme="majorBidi" w:hAnsiTheme="majorBidi" w:cstheme="majorBidi"/>
        </w:rPr>
        <w:t>Padmanabhanunni</w:t>
      </w:r>
      <w:proofErr w:type="spellEnd"/>
      <w:r w:rsidRPr="001A3249">
        <w:rPr>
          <w:rFonts w:asciiTheme="majorBidi" w:hAnsiTheme="majorBidi" w:cstheme="majorBidi"/>
        </w:rPr>
        <w:t xml:space="preserve"> A. A unidimensional short form of the Beck Hopelessness Scale (BHS-7) derived using item response theory. </w:t>
      </w:r>
      <w:r w:rsidRPr="001A3249">
        <w:rPr>
          <w:rFonts w:asciiTheme="majorBidi" w:hAnsiTheme="majorBidi" w:cstheme="majorBidi"/>
          <w:i/>
          <w:iCs/>
        </w:rPr>
        <w:t>Sci Rep.</w:t>
      </w:r>
      <w:r w:rsidRPr="001A3249">
        <w:rPr>
          <w:rFonts w:asciiTheme="majorBidi" w:hAnsiTheme="majorBidi" w:cstheme="majorBidi"/>
        </w:rPr>
        <w:t xml:space="preserve"> </w:t>
      </w:r>
      <w:proofErr w:type="gramStart"/>
      <w:r w:rsidRPr="001A3249">
        <w:rPr>
          <w:rFonts w:asciiTheme="majorBidi" w:hAnsiTheme="majorBidi" w:cstheme="majorBidi"/>
        </w:rPr>
        <w:t>2024;14:6021</w:t>
      </w:r>
      <w:proofErr w:type="gramEnd"/>
      <w:r w:rsidRPr="001A3249">
        <w:rPr>
          <w:rFonts w:asciiTheme="majorBidi" w:hAnsiTheme="majorBidi" w:cstheme="majorBidi"/>
        </w:rPr>
        <w:t>. doi:10.1038/s41598-024-56792-x.</w:t>
      </w:r>
    </w:p>
    <w:p w14:paraId="0BE23337" w14:textId="77777777" w:rsidR="001A3249" w:rsidRPr="001A3249" w:rsidRDefault="001A3249" w:rsidP="001A3249">
      <w:pPr>
        <w:numPr>
          <w:ilvl w:val="0"/>
          <w:numId w:val="3"/>
        </w:numPr>
        <w:bidi w:val="0"/>
        <w:spacing w:line="240" w:lineRule="auto"/>
        <w:jc w:val="both"/>
        <w:rPr>
          <w:rFonts w:asciiTheme="majorBidi" w:hAnsiTheme="majorBidi" w:cstheme="majorBidi"/>
        </w:rPr>
      </w:pPr>
      <w:r w:rsidRPr="001A3249">
        <w:rPr>
          <w:rFonts w:asciiTheme="majorBidi" w:hAnsiTheme="majorBidi" w:cstheme="majorBidi"/>
        </w:rPr>
        <w:t xml:space="preserve">Kroenke K, </w:t>
      </w:r>
      <w:proofErr w:type="spellStart"/>
      <w:r w:rsidRPr="001A3249">
        <w:rPr>
          <w:rFonts w:asciiTheme="majorBidi" w:hAnsiTheme="majorBidi" w:cstheme="majorBidi"/>
        </w:rPr>
        <w:t>Strine</w:t>
      </w:r>
      <w:proofErr w:type="spellEnd"/>
      <w:r w:rsidRPr="001A3249">
        <w:rPr>
          <w:rFonts w:asciiTheme="majorBidi" w:hAnsiTheme="majorBidi" w:cstheme="majorBidi"/>
        </w:rPr>
        <w:t xml:space="preserve"> TW, Spitzer RL, Williams JBW, Berry JT, </w:t>
      </w:r>
      <w:proofErr w:type="spellStart"/>
      <w:r w:rsidRPr="001A3249">
        <w:rPr>
          <w:rFonts w:asciiTheme="majorBidi" w:hAnsiTheme="majorBidi" w:cstheme="majorBidi"/>
        </w:rPr>
        <w:t>Mokdad</w:t>
      </w:r>
      <w:proofErr w:type="spellEnd"/>
      <w:r w:rsidRPr="001A3249">
        <w:rPr>
          <w:rFonts w:asciiTheme="majorBidi" w:hAnsiTheme="majorBidi" w:cstheme="majorBidi"/>
        </w:rPr>
        <w:t xml:space="preserve"> AH. The PHQ-8 as a measure of current depression in the general population. </w:t>
      </w:r>
      <w:r w:rsidRPr="001A3249">
        <w:rPr>
          <w:rFonts w:asciiTheme="majorBidi" w:hAnsiTheme="majorBidi" w:cstheme="majorBidi"/>
          <w:i/>
          <w:iCs/>
        </w:rPr>
        <w:t xml:space="preserve">J Affect </w:t>
      </w:r>
      <w:proofErr w:type="spellStart"/>
      <w:r w:rsidRPr="001A3249">
        <w:rPr>
          <w:rFonts w:asciiTheme="majorBidi" w:hAnsiTheme="majorBidi" w:cstheme="majorBidi"/>
          <w:i/>
          <w:iCs/>
        </w:rPr>
        <w:t>Disord</w:t>
      </w:r>
      <w:proofErr w:type="spellEnd"/>
      <w:r w:rsidRPr="001A3249">
        <w:rPr>
          <w:rFonts w:asciiTheme="majorBidi" w:hAnsiTheme="majorBidi" w:cstheme="majorBidi"/>
          <w:i/>
          <w:iCs/>
        </w:rPr>
        <w:t>.</w:t>
      </w:r>
      <w:r w:rsidRPr="001A3249">
        <w:rPr>
          <w:rFonts w:asciiTheme="majorBidi" w:hAnsiTheme="majorBidi" w:cstheme="majorBidi"/>
        </w:rPr>
        <w:t xml:space="preserve"> 2009;114(1-3):163-173.</w:t>
      </w:r>
    </w:p>
    <w:p w14:paraId="7FD38989" w14:textId="77777777" w:rsidR="001A3249" w:rsidRPr="001A3249" w:rsidRDefault="001A3249" w:rsidP="001A3249">
      <w:pPr>
        <w:numPr>
          <w:ilvl w:val="0"/>
          <w:numId w:val="3"/>
        </w:numPr>
        <w:bidi w:val="0"/>
        <w:spacing w:line="240" w:lineRule="auto"/>
        <w:jc w:val="both"/>
        <w:rPr>
          <w:rFonts w:asciiTheme="majorBidi" w:hAnsiTheme="majorBidi" w:cstheme="majorBidi"/>
        </w:rPr>
      </w:pPr>
      <w:proofErr w:type="spellStart"/>
      <w:r w:rsidRPr="001A3249">
        <w:rPr>
          <w:rFonts w:asciiTheme="majorBidi" w:hAnsiTheme="majorBidi" w:cstheme="majorBidi"/>
        </w:rPr>
        <w:t>Abdollahpour</w:t>
      </w:r>
      <w:proofErr w:type="spellEnd"/>
      <w:r w:rsidRPr="001A3249">
        <w:rPr>
          <w:rFonts w:asciiTheme="majorBidi" w:hAnsiTheme="majorBidi" w:cstheme="majorBidi"/>
        </w:rPr>
        <w:t xml:space="preserve"> </w:t>
      </w:r>
      <w:proofErr w:type="spellStart"/>
      <w:r w:rsidRPr="001A3249">
        <w:rPr>
          <w:rFonts w:asciiTheme="majorBidi" w:hAnsiTheme="majorBidi" w:cstheme="majorBidi"/>
        </w:rPr>
        <w:t>Ranjbar</w:t>
      </w:r>
      <w:proofErr w:type="spellEnd"/>
      <w:r w:rsidRPr="001A3249">
        <w:rPr>
          <w:rFonts w:asciiTheme="majorBidi" w:hAnsiTheme="majorBidi" w:cstheme="majorBidi"/>
        </w:rPr>
        <w:t xml:space="preserve"> H, Parhoon H, </w:t>
      </w:r>
      <w:proofErr w:type="spellStart"/>
      <w:r w:rsidRPr="001A3249">
        <w:rPr>
          <w:rFonts w:asciiTheme="majorBidi" w:hAnsiTheme="majorBidi" w:cstheme="majorBidi"/>
        </w:rPr>
        <w:t>Mohammadkhani</w:t>
      </w:r>
      <w:proofErr w:type="spellEnd"/>
      <w:r w:rsidRPr="001A3249">
        <w:rPr>
          <w:rFonts w:asciiTheme="majorBidi" w:hAnsiTheme="majorBidi" w:cstheme="majorBidi"/>
        </w:rPr>
        <w:t xml:space="preserve"> S, Munawar K, Moradi A, </w:t>
      </w:r>
      <w:proofErr w:type="spellStart"/>
      <w:r w:rsidRPr="001A3249">
        <w:rPr>
          <w:rFonts w:asciiTheme="majorBidi" w:hAnsiTheme="majorBidi" w:cstheme="majorBidi"/>
        </w:rPr>
        <w:t>Jobson</w:t>
      </w:r>
      <w:proofErr w:type="spellEnd"/>
      <w:r w:rsidRPr="001A3249">
        <w:rPr>
          <w:rFonts w:asciiTheme="majorBidi" w:hAnsiTheme="majorBidi" w:cstheme="majorBidi"/>
        </w:rPr>
        <w:t xml:space="preserve"> L. Investigating cognitive control and cognitive emotion regulation in Iranian depressed women with suicidal ideation or suicide attempts. </w:t>
      </w:r>
      <w:r w:rsidRPr="001A3249">
        <w:rPr>
          <w:rFonts w:asciiTheme="majorBidi" w:hAnsiTheme="majorBidi" w:cstheme="majorBidi"/>
          <w:i/>
          <w:iCs/>
        </w:rPr>
        <w:t xml:space="preserve">Suicide Life Threat </w:t>
      </w:r>
      <w:proofErr w:type="spellStart"/>
      <w:r w:rsidRPr="001A3249">
        <w:rPr>
          <w:rFonts w:asciiTheme="majorBidi" w:hAnsiTheme="majorBidi" w:cstheme="majorBidi"/>
          <w:i/>
          <w:iCs/>
        </w:rPr>
        <w:t>Behav</w:t>
      </w:r>
      <w:proofErr w:type="spellEnd"/>
      <w:r w:rsidRPr="001A3249">
        <w:rPr>
          <w:rFonts w:asciiTheme="majorBidi" w:hAnsiTheme="majorBidi" w:cstheme="majorBidi"/>
          <w:i/>
          <w:iCs/>
        </w:rPr>
        <w:t>.</w:t>
      </w:r>
      <w:r w:rsidRPr="001A3249">
        <w:rPr>
          <w:rFonts w:asciiTheme="majorBidi" w:hAnsiTheme="majorBidi" w:cstheme="majorBidi"/>
        </w:rPr>
        <w:t xml:space="preserve"> 2021;51(3):586-595. doi:10.1111/sltb.12735.</w:t>
      </w:r>
    </w:p>
    <w:p w14:paraId="715054B0" w14:textId="77777777" w:rsidR="001A3249" w:rsidRPr="001A3249" w:rsidRDefault="001A3249" w:rsidP="001A3249">
      <w:pPr>
        <w:numPr>
          <w:ilvl w:val="0"/>
          <w:numId w:val="3"/>
        </w:numPr>
        <w:bidi w:val="0"/>
        <w:spacing w:line="240" w:lineRule="auto"/>
        <w:jc w:val="both"/>
        <w:rPr>
          <w:rFonts w:asciiTheme="majorBidi" w:hAnsiTheme="majorBidi" w:cstheme="majorBidi"/>
        </w:rPr>
      </w:pPr>
      <w:r w:rsidRPr="001A3249">
        <w:rPr>
          <w:rFonts w:asciiTheme="majorBidi" w:hAnsiTheme="majorBidi" w:cstheme="majorBidi"/>
        </w:rPr>
        <w:t xml:space="preserve">Pisani AR, Wyman PA, </w:t>
      </w:r>
      <w:proofErr w:type="spellStart"/>
      <w:r w:rsidRPr="001A3249">
        <w:rPr>
          <w:rFonts w:asciiTheme="majorBidi" w:hAnsiTheme="majorBidi" w:cstheme="majorBidi"/>
        </w:rPr>
        <w:t>Petrova</w:t>
      </w:r>
      <w:proofErr w:type="spellEnd"/>
      <w:r w:rsidRPr="001A3249">
        <w:rPr>
          <w:rFonts w:asciiTheme="majorBidi" w:hAnsiTheme="majorBidi" w:cstheme="majorBidi"/>
        </w:rPr>
        <w:t xml:space="preserve"> M, </w:t>
      </w:r>
      <w:proofErr w:type="spellStart"/>
      <w:r w:rsidRPr="001A3249">
        <w:rPr>
          <w:rFonts w:asciiTheme="majorBidi" w:hAnsiTheme="majorBidi" w:cstheme="majorBidi"/>
        </w:rPr>
        <w:t>Schmeelk</w:t>
      </w:r>
      <w:proofErr w:type="spellEnd"/>
      <w:r w:rsidRPr="001A3249">
        <w:rPr>
          <w:rFonts w:asciiTheme="majorBidi" w:hAnsiTheme="majorBidi" w:cstheme="majorBidi"/>
        </w:rPr>
        <w:t xml:space="preserve">-Cone K, Goldston DB, Xia Y, et al. Emotion regulation difficulties, youth-adult transitions, and suicide attempts among high-risk youth. </w:t>
      </w:r>
      <w:r w:rsidRPr="001A3249">
        <w:rPr>
          <w:rFonts w:asciiTheme="majorBidi" w:hAnsiTheme="majorBidi" w:cstheme="majorBidi"/>
          <w:i/>
          <w:iCs/>
        </w:rPr>
        <w:t xml:space="preserve">J Youth </w:t>
      </w:r>
      <w:proofErr w:type="spellStart"/>
      <w:r w:rsidRPr="001A3249">
        <w:rPr>
          <w:rFonts w:asciiTheme="majorBidi" w:hAnsiTheme="majorBidi" w:cstheme="majorBidi"/>
          <w:i/>
          <w:iCs/>
        </w:rPr>
        <w:t>Adolesc</w:t>
      </w:r>
      <w:proofErr w:type="spellEnd"/>
      <w:r w:rsidRPr="001A3249">
        <w:rPr>
          <w:rFonts w:asciiTheme="majorBidi" w:hAnsiTheme="majorBidi" w:cstheme="majorBidi"/>
          <w:i/>
          <w:iCs/>
        </w:rPr>
        <w:t>.</w:t>
      </w:r>
      <w:r w:rsidRPr="001A3249">
        <w:rPr>
          <w:rFonts w:asciiTheme="majorBidi" w:hAnsiTheme="majorBidi" w:cstheme="majorBidi"/>
        </w:rPr>
        <w:t xml:space="preserve"> </w:t>
      </w:r>
      <w:proofErr w:type="gramStart"/>
      <w:r w:rsidRPr="001A3249">
        <w:rPr>
          <w:rFonts w:asciiTheme="majorBidi" w:hAnsiTheme="majorBidi" w:cstheme="majorBidi"/>
        </w:rPr>
        <w:t>2013;42:1864</w:t>
      </w:r>
      <w:proofErr w:type="gramEnd"/>
      <w:r w:rsidRPr="001A3249">
        <w:rPr>
          <w:rFonts w:asciiTheme="majorBidi" w:hAnsiTheme="majorBidi" w:cstheme="majorBidi"/>
        </w:rPr>
        <w:t>-1878.</w:t>
      </w:r>
    </w:p>
    <w:p w14:paraId="31CDD0F6" w14:textId="77777777" w:rsidR="001A3249" w:rsidRPr="001A3249" w:rsidRDefault="001A3249" w:rsidP="001A3249">
      <w:pPr>
        <w:numPr>
          <w:ilvl w:val="0"/>
          <w:numId w:val="3"/>
        </w:numPr>
        <w:bidi w:val="0"/>
        <w:spacing w:line="240" w:lineRule="auto"/>
        <w:jc w:val="both"/>
        <w:rPr>
          <w:rFonts w:asciiTheme="majorBidi" w:hAnsiTheme="majorBidi" w:cstheme="majorBidi"/>
        </w:rPr>
      </w:pPr>
      <w:r w:rsidRPr="001A3249">
        <w:rPr>
          <w:rFonts w:asciiTheme="majorBidi" w:hAnsiTheme="majorBidi" w:cstheme="majorBidi"/>
        </w:rPr>
        <w:t xml:space="preserve">Beck AT, Weissman A, Lester D, Trexler L. The measurement of pessimism: The Hopelessness Scale. </w:t>
      </w:r>
      <w:r w:rsidRPr="001A3249">
        <w:rPr>
          <w:rFonts w:asciiTheme="majorBidi" w:hAnsiTheme="majorBidi" w:cstheme="majorBidi"/>
          <w:i/>
          <w:iCs/>
        </w:rPr>
        <w:t>J Consult Clin Psychol.</w:t>
      </w:r>
      <w:r w:rsidRPr="001A3249">
        <w:rPr>
          <w:rFonts w:asciiTheme="majorBidi" w:hAnsiTheme="majorBidi" w:cstheme="majorBidi"/>
        </w:rPr>
        <w:t xml:space="preserve"> 1974;42(6):861-865. doi:10.1037/h0037562.</w:t>
      </w:r>
    </w:p>
    <w:p w14:paraId="3FD62BEF" w14:textId="77777777" w:rsidR="001A3249" w:rsidRPr="001A3249" w:rsidRDefault="001A3249" w:rsidP="001A3249">
      <w:pPr>
        <w:numPr>
          <w:ilvl w:val="0"/>
          <w:numId w:val="3"/>
        </w:numPr>
        <w:bidi w:val="0"/>
        <w:spacing w:line="240" w:lineRule="auto"/>
        <w:jc w:val="both"/>
        <w:rPr>
          <w:rFonts w:asciiTheme="majorBidi" w:hAnsiTheme="majorBidi" w:cstheme="majorBidi"/>
        </w:rPr>
      </w:pPr>
      <w:r w:rsidRPr="001A3249">
        <w:rPr>
          <w:rFonts w:asciiTheme="majorBidi" w:hAnsiTheme="majorBidi" w:cstheme="majorBidi"/>
        </w:rPr>
        <w:t xml:space="preserve">Gratz KL, Roemer L. Multidimensional assessment of emotion regulation and dysregulation: Development, factor structure, and initial validation of the Difficulties in Emotion Regulation Scale. </w:t>
      </w:r>
      <w:r w:rsidRPr="001A3249">
        <w:rPr>
          <w:rFonts w:asciiTheme="majorBidi" w:hAnsiTheme="majorBidi" w:cstheme="majorBidi"/>
          <w:i/>
          <w:iCs/>
        </w:rPr>
        <w:t xml:space="preserve">J </w:t>
      </w:r>
      <w:proofErr w:type="spellStart"/>
      <w:r w:rsidRPr="001A3249">
        <w:rPr>
          <w:rFonts w:asciiTheme="majorBidi" w:hAnsiTheme="majorBidi" w:cstheme="majorBidi"/>
          <w:i/>
          <w:iCs/>
        </w:rPr>
        <w:t>Psychopathol</w:t>
      </w:r>
      <w:proofErr w:type="spellEnd"/>
      <w:r w:rsidRPr="001A3249">
        <w:rPr>
          <w:rFonts w:asciiTheme="majorBidi" w:hAnsiTheme="majorBidi" w:cstheme="majorBidi"/>
          <w:i/>
          <w:iCs/>
        </w:rPr>
        <w:t xml:space="preserve"> </w:t>
      </w:r>
      <w:proofErr w:type="spellStart"/>
      <w:r w:rsidRPr="001A3249">
        <w:rPr>
          <w:rFonts w:asciiTheme="majorBidi" w:hAnsiTheme="majorBidi" w:cstheme="majorBidi"/>
          <w:i/>
          <w:iCs/>
        </w:rPr>
        <w:t>Behav</w:t>
      </w:r>
      <w:proofErr w:type="spellEnd"/>
      <w:r w:rsidRPr="001A3249">
        <w:rPr>
          <w:rFonts w:asciiTheme="majorBidi" w:hAnsiTheme="majorBidi" w:cstheme="majorBidi"/>
          <w:i/>
          <w:iCs/>
        </w:rPr>
        <w:t xml:space="preserve"> Assess.</w:t>
      </w:r>
      <w:r w:rsidRPr="001A3249">
        <w:rPr>
          <w:rFonts w:asciiTheme="majorBidi" w:hAnsiTheme="majorBidi" w:cstheme="majorBidi"/>
        </w:rPr>
        <w:t xml:space="preserve"> 2004;26(1):41-54. doi:10.1023/</w:t>
      </w:r>
      <w:proofErr w:type="gramStart"/>
      <w:r w:rsidRPr="001A3249">
        <w:rPr>
          <w:rFonts w:asciiTheme="majorBidi" w:hAnsiTheme="majorBidi" w:cstheme="majorBidi"/>
        </w:rPr>
        <w:t>B:JOBA</w:t>
      </w:r>
      <w:proofErr w:type="gramEnd"/>
      <w:r w:rsidRPr="001A3249">
        <w:rPr>
          <w:rFonts w:asciiTheme="majorBidi" w:hAnsiTheme="majorBidi" w:cstheme="majorBidi"/>
        </w:rPr>
        <w:t>.0000007455.08539.94.</w:t>
      </w:r>
    </w:p>
    <w:p w14:paraId="16603D01" w14:textId="77777777" w:rsidR="001A3249" w:rsidRPr="001A3249" w:rsidRDefault="001A3249" w:rsidP="001A3249">
      <w:pPr>
        <w:numPr>
          <w:ilvl w:val="0"/>
          <w:numId w:val="3"/>
        </w:numPr>
        <w:bidi w:val="0"/>
        <w:spacing w:line="240" w:lineRule="auto"/>
        <w:jc w:val="both"/>
        <w:rPr>
          <w:rFonts w:asciiTheme="majorBidi" w:hAnsiTheme="majorBidi" w:cstheme="majorBidi"/>
        </w:rPr>
      </w:pPr>
      <w:r w:rsidRPr="001A3249">
        <w:rPr>
          <w:rFonts w:asciiTheme="majorBidi" w:hAnsiTheme="majorBidi" w:cstheme="majorBidi"/>
        </w:rPr>
        <w:t xml:space="preserve">Weiss NH, </w:t>
      </w:r>
      <w:proofErr w:type="spellStart"/>
      <w:r w:rsidRPr="001A3249">
        <w:rPr>
          <w:rFonts w:asciiTheme="majorBidi" w:hAnsiTheme="majorBidi" w:cstheme="majorBidi"/>
        </w:rPr>
        <w:t>Darosh</w:t>
      </w:r>
      <w:proofErr w:type="spellEnd"/>
      <w:r w:rsidRPr="001A3249">
        <w:rPr>
          <w:rFonts w:asciiTheme="majorBidi" w:hAnsiTheme="majorBidi" w:cstheme="majorBidi"/>
        </w:rPr>
        <w:t xml:space="preserve"> AG, Contractor AA, Schick MR, Dixon-Gordon KL. Confirmatory validation of the factor structure and psychometric properties of the Difficulties in Emotion Regulation Scale–Positive. </w:t>
      </w:r>
      <w:r w:rsidRPr="001A3249">
        <w:rPr>
          <w:rFonts w:asciiTheme="majorBidi" w:hAnsiTheme="majorBidi" w:cstheme="majorBidi"/>
          <w:i/>
          <w:iCs/>
        </w:rPr>
        <w:t>J Clin Psychol.</w:t>
      </w:r>
      <w:r w:rsidRPr="001A3249">
        <w:rPr>
          <w:rFonts w:asciiTheme="majorBidi" w:hAnsiTheme="majorBidi" w:cstheme="majorBidi"/>
        </w:rPr>
        <w:t xml:space="preserve"> 2019;75(7):1267-1287. doi:10.1002/jclp.22768.</w:t>
      </w:r>
    </w:p>
    <w:sectPr w:rsidR="001A3249" w:rsidRPr="001A3249" w:rsidSect="009E4132">
      <w:pgSz w:w="11906" w:h="16838"/>
      <w:pgMar w:top="1440" w:right="1440" w:bottom="1440" w:left="144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62CE16" w14:textId="77777777" w:rsidR="003440F9" w:rsidRDefault="003440F9" w:rsidP="001A3249">
      <w:pPr>
        <w:spacing w:after="0" w:line="240" w:lineRule="auto"/>
      </w:pPr>
      <w:r>
        <w:separator/>
      </w:r>
    </w:p>
  </w:endnote>
  <w:endnote w:type="continuationSeparator" w:id="0">
    <w:p w14:paraId="40CDA799" w14:textId="77777777" w:rsidR="003440F9" w:rsidRDefault="003440F9" w:rsidP="001A32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embedRegular r:id="rId1" w:fontKey="{564FE250-17A0-46DE-B9B0-5CBF9208DED5}"/>
    <w:embedBold r:id="rId2" w:fontKey="{5BC2A303-E070-4D92-BF9A-102446196223}"/>
    <w:embedItalic r:id="rId3" w:fontKey="{321306D1-7646-4B00-A05B-AE3CFBD27AE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Zar">
    <w:panose1 w:val="00000400000000000000"/>
    <w:charset w:val="B2"/>
    <w:family w:val="auto"/>
    <w:pitch w:val="variable"/>
    <w:sig w:usb0="00002001" w:usb1="80000000" w:usb2="00000008" w:usb3="00000000" w:csb0="00000040" w:csb1="00000000"/>
    <w:embedRegular r:id="rId4" w:subsetted="1" w:fontKey="{4354891E-135D-491C-AC96-DCE4032DA74B}"/>
    <w:embedBold r:id="rId5" w:subsetted="1" w:fontKey="{B6E0C89B-B78F-4087-A0A4-84979837A52B}"/>
  </w:font>
  <w:font w:name="B Nazanin">
    <w:panose1 w:val="00000400000000000000"/>
    <w:charset w:val="B2"/>
    <w:family w:val="auto"/>
    <w:pitch w:val="variable"/>
    <w:sig w:usb0="00002001" w:usb1="80000000" w:usb2="00000008" w:usb3="00000000" w:csb0="00000040" w:csb1="00000000"/>
    <w:embedRegular r:id="rId6" w:subsetted="1" w:fontKey="{98E9B3FC-E8F3-4A91-9D0E-79965556F37C}"/>
    <w:embedBold r:id="rId7" w:fontKey="{A80BDB10-9F48-4D06-A093-D8D3452C6FF3}"/>
  </w:font>
  <w:font w:name="2  Mitra">
    <w:altName w:val="Arial"/>
    <w:charset w:val="B2"/>
    <w:family w:val="auto"/>
    <w:pitch w:val="variable"/>
    <w:sig w:usb0="00002001" w:usb1="80000000" w:usb2="00000008" w:usb3="00000000" w:csb0="00000040" w:csb1="00000000"/>
    <w:embedRegular r:id="rId8" w:fontKey="{AD51927E-8A5E-4EE6-85A2-F447C2C4E89A}"/>
    <w:embedBold r:id="rId9" w:fontKey="{C77883BA-B23D-48F7-8C99-24A839694EFC}"/>
  </w:font>
  <w:font w:name="Cambria">
    <w:panose1 w:val="02040503050406030204"/>
    <w:charset w:val="00"/>
    <w:family w:val="roman"/>
    <w:pitch w:val="variable"/>
    <w:sig w:usb0="E00006FF" w:usb1="420024FF" w:usb2="02000000" w:usb3="00000000" w:csb0="0000019F" w:csb1="00000000"/>
    <w:embedRegular r:id="rId10" w:subsetted="1" w:fontKey="{A47D04BA-F782-4B67-A917-A269422F203E}"/>
  </w:font>
  <w:font w:name="B Mitra">
    <w:panose1 w:val="00000400000000000000"/>
    <w:charset w:val="B2"/>
    <w:family w:val="auto"/>
    <w:pitch w:val="variable"/>
    <w:sig w:usb0="00002001" w:usb1="80000000" w:usb2="00000008" w:usb3="00000000" w:csb0="00000040" w:csb1="00000000"/>
    <w:embedBold r:id="rId11" w:subsetted="1" w:fontKey="{F04DC624-F306-40DF-B9F6-7F751D5267BF}"/>
  </w:font>
  <w:font w:name="Sakkal Majalla">
    <w:panose1 w:val="02000000000000000000"/>
    <w:charset w:val="00"/>
    <w:family w:val="auto"/>
    <w:pitch w:val="variable"/>
    <w:sig w:usb0="A0002027" w:usb1="80000000" w:usb2="00000108" w:usb3="00000000" w:csb0="000000D3" w:csb1="00000000"/>
    <w:embedBold r:id="rId12" w:subsetted="1" w:fontKey="{94E95000-D21E-4875-A9C8-835D5E24E664}"/>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DDD82A" w14:textId="77777777" w:rsidR="003440F9" w:rsidRDefault="003440F9" w:rsidP="001A3249">
      <w:pPr>
        <w:spacing w:after="0" w:line="240" w:lineRule="auto"/>
      </w:pPr>
      <w:r>
        <w:separator/>
      </w:r>
    </w:p>
  </w:footnote>
  <w:footnote w:type="continuationSeparator" w:id="0">
    <w:p w14:paraId="6D1E9CCC" w14:textId="77777777" w:rsidR="003440F9" w:rsidRDefault="003440F9" w:rsidP="001A32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3B7E28"/>
    <w:multiLevelType w:val="multilevel"/>
    <w:tmpl w:val="28A8FC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63E3351"/>
    <w:multiLevelType w:val="multilevel"/>
    <w:tmpl w:val="B2E0E2A0"/>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80F30DC"/>
    <w:multiLevelType w:val="multilevel"/>
    <w:tmpl w:val="3EF47A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proofState w:spelling="clean" w:grammar="clean"/>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65EF"/>
    <w:rsid w:val="00020C31"/>
    <w:rsid w:val="00032F45"/>
    <w:rsid w:val="00043900"/>
    <w:rsid w:val="00074F2B"/>
    <w:rsid w:val="000C4782"/>
    <w:rsid w:val="00173EB5"/>
    <w:rsid w:val="001A3249"/>
    <w:rsid w:val="001B141E"/>
    <w:rsid w:val="001E6CCE"/>
    <w:rsid w:val="00215311"/>
    <w:rsid w:val="00221084"/>
    <w:rsid w:val="002324BD"/>
    <w:rsid w:val="002401F4"/>
    <w:rsid w:val="00266EE2"/>
    <w:rsid w:val="002A5D2B"/>
    <w:rsid w:val="003015AC"/>
    <w:rsid w:val="00317D8D"/>
    <w:rsid w:val="00324AA2"/>
    <w:rsid w:val="00332FE5"/>
    <w:rsid w:val="003440F9"/>
    <w:rsid w:val="003612B1"/>
    <w:rsid w:val="003706E4"/>
    <w:rsid w:val="003D0D8A"/>
    <w:rsid w:val="003D1442"/>
    <w:rsid w:val="003D6328"/>
    <w:rsid w:val="003E03CF"/>
    <w:rsid w:val="003E2E15"/>
    <w:rsid w:val="003F61BB"/>
    <w:rsid w:val="00427FA9"/>
    <w:rsid w:val="00437677"/>
    <w:rsid w:val="004379A3"/>
    <w:rsid w:val="00445DC0"/>
    <w:rsid w:val="004A6560"/>
    <w:rsid w:val="004B13E3"/>
    <w:rsid w:val="00517736"/>
    <w:rsid w:val="00532AA2"/>
    <w:rsid w:val="0063075D"/>
    <w:rsid w:val="00634E07"/>
    <w:rsid w:val="00654B99"/>
    <w:rsid w:val="00670C16"/>
    <w:rsid w:val="006B3B16"/>
    <w:rsid w:val="006F5220"/>
    <w:rsid w:val="00712A67"/>
    <w:rsid w:val="00741D48"/>
    <w:rsid w:val="007971DB"/>
    <w:rsid w:val="007A79FF"/>
    <w:rsid w:val="007E3BBA"/>
    <w:rsid w:val="00883C26"/>
    <w:rsid w:val="008C65EF"/>
    <w:rsid w:val="008E5693"/>
    <w:rsid w:val="008F7748"/>
    <w:rsid w:val="00931664"/>
    <w:rsid w:val="009374A0"/>
    <w:rsid w:val="00973EF9"/>
    <w:rsid w:val="009A2524"/>
    <w:rsid w:val="009E4132"/>
    <w:rsid w:val="009F5BF1"/>
    <w:rsid w:val="00A14573"/>
    <w:rsid w:val="00A4645A"/>
    <w:rsid w:val="00AD664B"/>
    <w:rsid w:val="00AF77C0"/>
    <w:rsid w:val="00B25232"/>
    <w:rsid w:val="00B457CE"/>
    <w:rsid w:val="00B558C3"/>
    <w:rsid w:val="00BD223E"/>
    <w:rsid w:val="00C163C5"/>
    <w:rsid w:val="00C41707"/>
    <w:rsid w:val="00C74F67"/>
    <w:rsid w:val="00C90893"/>
    <w:rsid w:val="00C949D5"/>
    <w:rsid w:val="00CE1829"/>
    <w:rsid w:val="00D13FE5"/>
    <w:rsid w:val="00D1574D"/>
    <w:rsid w:val="00D558DA"/>
    <w:rsid w:val="00D5632E"/>
    <w:rsid w:val="00DB39CC"/>
    <w:rsid w:val="00DC087A"/>
    <w:rsid w:val="00DD6BFF"/>
    <w:rsid w:val="00E40B74"/>
    <w:rsid w:val="00EA2A83"/>
    <w:rsid w:val="00EA7BA5"/>
    <w:rsid w:val="00ED3905"/>
    <w:rsid w:val="00EF603D"/>
    <w:rsid w:val="00F067B9"/>
    <w:rsid w:val="00F24826"/>
    <w:rsid w:val="00F645C2"/>
    <w:rsid w:val="00FF2CDE"/>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3A1C0"/>
  <w15:chartTrackingRefBased/>
  <w15:docId w15:val="{F074A0FA-6969-43AE-B982-961EE735E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Heading1">
    <w:name w:val="heading 1"/>
    <w:basedOn w:val="Normal"/>
    <w:next w:val="Normal"/>
    <w:link w:val="Heading1Char"/>
    <w:uiPriority w:val="9"/>
    <w:qFormat/>
    <w:rsid w:val="006B3B1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B25232"/>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B25232"/>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25232"/>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B25232"/>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B25232"/>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25232"/>
    <w:rPr>
      <w:b/>
      <w:bCs/>
    </w:rPr>
  </w:style>
  <w:style w:type="character" w:customStyle="1" w:styleId="Heading1Char">
    <w:name w:val="Heading 1 Char"/>
    <w:basedOn w:val="DefaultParagraphFont"/>
    <w:link w:val="Heading1"/>
    <w:uiPriority w:val="9"/>
    <w:rsid w:val="006B3B16"/>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1A32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A3249"/>
    <w:pPr>
      <w:tabs>
        <w:tab w:val="center" w:pos="4513"/>
        <w:tab w:val="right" w:pos="9026"/>
      </w:tabs>
      <w:spacing w:after="0" w:line="240" w:lineRule="auto"/>
    </w:pPr>
  </w:style>
  <w:style w:type="character" w:customStyle="1" w:styleId="HeaderChar">
    <w:name w:val="Header Char"/>
    <w:basedOn w:val="DefaultParagraphFont"/>
    <w:link w:val="Header"/>
    <w:uiPriority w:val="99"/>
    <w:rsid w:val="001A3249"/>
  </w:style>
  <w:style w:type="paragraph" w:styleId="Footer">
    <w:name w:val="footer"/>
    <w:basedOn w:val="Normal"/>
    <w:link w:val="FooterChar"/>
    <w:uiPriority w:val="99"/>
    <w:unhideWhenUsed/>
    <w:rsid w:val="001A3249"/>
    <w:pPr>
      <w:tabs>
        <w:tab w:val="center" w:pos="4513"/>
        <w:tab w:val="right" w:pos="9026"/>
      </w:tabs>
      <w:spacing w:after="0" w:line="240" w:lineRule="auto"/>
    </w:pPr>
  </w:style>
  <w:style w:type="character" w:customStyle="1" w:styleId="FooterChar">
    <w:name w:val="Footer Char"/>
    <w:basedOn w:val="DefaultParagraphFont"/>
    <w:link w:val="Footer"/>
    <w:uiPriority w:val="99"/>
    <w:rsid w:val="001A3249"/>
  </w:style>
  <w:style w:type="character" w:styleId="CommentReference">
    <w:name w:val="annotation reference"/>
    <w:basedOn w:val="DefaultParagraphFont"/>
    <w:uiPriority w:val="99"/>
    <w:semiHidden/>
    <w:unhideWhenUsed/>
    <w:rsid w:val="000C4782"/>
    <w:rPr>
      <w:sz w:val="16"/>
      <w:szCs w:val="16"/>
    </w:rPr>
  </w:style>
  <w:style w:type="paragraph" w:styleId="CommentText">
    <w:name w:val="annotation text"/>
    <w:basedOn w:val="Normal"/>
    <w:link w:val="CommentTextChar"/>
    <w:uiPriority w:val="99"/>
    <w:semiHidden/>
    <w:unhideWhenUsed/>
    <w:rsid w:val="000C4782"/>
    <w:pPr>
      <w:spacing w:line="240" w:lineRule="auto"/>
    </w:pPr>
    <w:rPr>
      <w:sz w:val="20"/>
      <w:szCs w:val="20"/>
    </w:rPr>
  </w:style>
  <w:style w:type="character" w:customStyle="1" w:styleId="CommentTextChar">
    <w:name w:val="Comment Text Char"/>
    <w:basedOn w:val="DefaultParagraphFont"/>
    <w:link w:val="CommentText"/>
    <w:uiPriority w:val="99"/>
    <w:semiHidden/>
    <w:rsid w:val="000C4782"/>
    <w:rPr>
      <w:sz w:val="20"/>
      <w:szCs w:val="20"/>
    </w:rPr>
  </w:style>
  <w:style w:type="paragraph" w:styleId="CommentSubject">
    <w:name w:val="annotation subject"/>
    <w:basedOn w:val="CommentText"/>
    <w:next w:val="CommentText"/>
    <w:link w:val="CommentSubjectChar"/>
    <w:uiPriority w:val="99"/>
    <w:semiHidden/>
    <w:unhideWhenUsed/>
    <w:rsid w:val="000C4782"/>
    <w:rPr>
      <w:b/>
      <w:bCs/>
    </w:rPr>
  </w:style>
  <w:style w:type="character" w:customStyle="1" w:styleId="CommentSubjectChar">
    <w:name w:val="Comment Subject Char"/>
    <w:basedOn w:val="CommentTextChar"/>
    <w:link w:val="CommentSubject"/>
    <w:uiPriority w:val="99"/>
    <w:semiHidden/>
    <w:rsid w:val="000C478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941465">
      <w:bodyDiv w:val="1"/>
      <w:marLeft w:val="0"/>
      <w:marRight w:val="0"/>
      <w:marTop w:val="0"/>
      <w:marBottom w:val="0"/>
      <w:divBdr>
        <w:top w:val="none" w:sz="0" w:space="0" w:color="auto"/>
        <w:left w:val="none" w:sz="0" w:space="0" w:color="auto"/>
        <w:bottom w:val="none" w:sz="0" w:space="0" w:color="auto"/>
        <w:right w:val="none" w:sz="0" w:space="0" w:color="auto"/>
      </w:divBdr>
    </w:div>
    <w:div w:id="128941410">
      <w:bodyDiv w:val="1"/>
      <w:marLeft w:val="0"/>
      <w:marRight w:val="0"/>
      <w:marTop w:val="0"/>
      <w:marBottom w:val="0"/>
      <w:divBdr>
        <w:top w:val="none" w:sz="0" w:space="0" w:color="auto"/>
        <w:left w:val="none" w:sz="0" w:space="0" w:color="auto"/>
        <w:bottom w:val="none" w:sz="0" w:space="0" w:color="auto"/>
        <w:right w:val="none" w:sz="0" w:space="0" w:color="auto"/>
      </w:divBdr>
    </w:div>
    <w:div w:id="893083387">
      <w:bodyDiv w:val="1"/>
      <w:marLeft w:val="0"/>
      <w:marRight w:val="0"/>
      <w:marTop w:val="0"/>
      <w:marBottom w:val="0"/>
      <w:divBdr>
        <w:top w:val="none" w:sz="0" w:space="0" w:color="auto"/>
        <w:left w:val="none" w:sz="0" w:space="0" w:color="auto"/>
        <w:bottom w:val="none" w:sz="0" w:space="0" w:color="auto"/>
        <w:right w:val="none" w:sz="0" w:space="0" w:color="auto"/>
      </w:divBdr>
    </w:div>
    <w:div w:id="971255712">
      <w:bodyDiv w:val="1"/>
      <w:marLeft w:val="0"/>
      <w:marRight w:val="0"/>
      <w:marTop w:val="0"/>
      <w:marBottom w:val="0"/>
      <w:divBdr>
        <w:top w:val="none" w:sz="0" w:space="0" w:color="auto"/>
        <w:left w:val="none" w:sz="0" w:space="0" w:color="auto"/>
        <w:bottom w:val="none" w:sz="0" w:space="0" w:color="auto"/>
        <w:right w:val="none" w:sz="0" w:space="0" w:color="auto"/>
      </w:divBdr>
    </w:div>
    <w:div w:id="1234312073">
      <w:bodyDiv w:val="1"/>
      <w:marLeft w:val="0"/>
      <w:marRight w:val="0"/>
      <w:marTop w:val="0"/>
      <w:marBottom w:val="0"/>
      <w:divBdr>
        <w:top w:val="none" w:sz="0" w:space="0" w:color="auto"/>
        <w:left w:val="none" w:sz="0" w:space="0" w:color="auto"/>
        <w:bottom w:val="none" w:sz="0" w:space="0" w:color="auto"/>
        <w:right w:val="none" w:sz="0" w:space="0" w:color="auto"/>
      </w:divBdr>
    </w:div>
    <w:div w:id="1415055726">
      <w:bodyDiv w:val="1"/>
      <w:marLeft w:val="0"/>
      <w:marRight w:val="0"/>
      <w:marTop w:val="0"/>
      <w:marBottom w:val="0"/>
      <w:divBdr>
        <w:top w:val="none" w:sz="0" w:space="0" w:color="auto"/>
        <w:left w:val="none" w:sz="0" w:space="0" w:color="auto"/>
        <w:bottom w:val="none" w:sz="0" w:space="0" w:color="auto"/>
        <w:right w:val="none" w:sz="0" w:space="0" w:color="auto"/>
      </w:divBdr>
    </w:div>
    <w:div w:id="1884831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251</TotalTime>
  <Pages>19</Pages>
  <Words>8586</Words>
  <Characters>48946</Characters>
  <Application>Microsoft Office Word</Application>
  <DocSecurity>0</DocSecurity>
  <Lines>407</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hadi</dc:creator>
  <cp:keywords/>
  <dc:description/>
  <cp:lastModifiedBy>hadi</cp:lastModifiedBy>
  <cp:revision>7</cp:revision>
  <dcterms:created xsi:type="dcterms:W3CDTF">2026-07-22T21:54:00Z</dcterms:created>
  <dcterms:modified xsi:type="dcterms:W3CDTF">2026-07-23T18:13:00Z</dcterms:modified>
</cp:coreProperties>
</file>